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61F" w:rsidRPr="008567DB" w:rsidRDefault="001B47F9" w:rsidP="00D8261F">
      <w:pPr>
        <w:ind w:left="-1260"/>
        <w:rPr>
          <w:rFonts w:ascii="Sylfaen" w:eastAsia="Times New Roman" w:hAnsi="Sylfaen"/>
          <w:sz w:val="18"/>
          <w:lang w:val="ka-GE"/>
        </w:rPr>
      </w:pPr>
      <w:bookmarkStart w:id="0" w:name="_GoBack"/>
      <w:r w:rsidRPr="001B47F9">
        <w:rPr>
          <w:noProof/>
          <w:lang w:val="ru-RU" w:eastAsia="ru-RU"/>
        </w:rPr>
        <w:drawing>
          <wp:inline distT="0" distB="0" distL="0" distR="0" wp14:anchorId="70D18B41" wp14:editId="31D8334D">
            <wp:extent cx="7505700" cy="7753350"/>
            <wp:effectExtent l="0" t="0" r="0" b="0"/>
            <wp:docPr id="2" name="Diagram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  <w:r w:rsidR="00A8408A">
        <w:tab/>
      </w:r>
      <w:r w:rsidR="00A8408A">
        <w:rPr>
          <w:rFonts w:ascii="AcadNusx" w:hAnsi="AcadNusx"/>
          <w:b/>
          <w:i/>
          <w:color w:val="000000" w:themeColor="text1"/>
          <w:sz w:val="18"/>
          <w:szCs w:val="18"/>
        </w:rPr>
        <w:t xml:space="preserve"> </w:t>
      </w:r>
      <w:r w:rsidR="00664C97">
        <w:rPr>
          <w:rFonts w:ascii="Sylfaen" w:hAnsi="Sylfaen"/>
          <w:lang w:val="ka-GE"/>
        </w:rPr>
        <w:t xml:space="preserve"> </w:t>
      </w:r>
      <w:r w:rsidR="0081567B">
        <w:rPr>
          <w:rFonts w:ascii="AcadNusx" w:hAnsi="AcadNusx"/>
          <w:b/>
          <w:i/>
          <w:color w:val="000000" w:themeColor="text1"/>
          <w:sz w:val="18"/>
          <w:szCs w:val="18"/>
        </w:rPr>
        <w:t xml:space="preserve"> </w:t>
      </w:r>
      <w:r w:rsidR="0081567B">
        <w:rPr>
          <w:rFonts w:ascii="Sylfaen" w:hAnsi="Sylfaen"/>
          <w:lang w:val="ka-GE"/>
        </w:rPr>
        <w:t xml:space="preserve"> </w:t>
      </w:r>
    </w:p>
    <w:p w:rsidR="0081567B" w:rsidRDefault="0081567B" w:rsidP="0081567B">
      <w:pPr>
        <w:ind w:left="-1260"/>
        <w:rPr>
          <w:rFonts w:ascii="Sylfaen" w:hAnsi="Sylfaen"/>
          <w:lang w:val="ka-GE"/>
        </w:rPr>
      </w:pPr>
    </w:p>
    <w:sectPr w:rsidR="0081567B" w:rsidSect="008567DB">
      <w:headerReference w:type="default" r:id="rId13"/>
      <w:pgSz w:w="12240" w:h="15840"/>
      <w:pgMar w:top="1260" w:right="360" w:bottom="27" w:left="1440" w:header="90" w:footer="5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0A0" w:rsidRDefault="006E10A0" w:rsidP="00F92800">
      <w:pPr>
        <w:spacing w:after="0" w:line="240" w:lineRule="auto"/>
      </w:pPr>
      <w:r>
        <w:separator/>
      </w:r>
    </w:p>
  </w:endnote>
  <w:endnote w:type="continuationSeparator" w:id="0">
    <w:p w:rsidR="006E10A0" w:rsidRDefault="006E10A0" w:rsidP="00F9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0A0" w:rsidRDefault="006E10A0" w:rsidP="00F92800">
      <w:pPr>
        <w:spacing w:after="0" w:line="240" w:lineRule="auto"/>
      </w:pPr>
      <w:r>
        <w:separator/>
      </w:r>
    </w:p>
  </w:footnote>
  <w:footnote w:type="continuationSeparator" w:id="0">
    <w:p w:rsidR="006E10A0" w:rsidRDefault="006E10A0" w:rsidP="00F9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81E" w:rsidRDefault="005B081E" w:rsidP="001B47F9">
    <w:pPr>
      <w:pStyle w:val="a5"/>
      <w:jc w:val="center"/>
      <w:rPr>
        <w:rFonts w:ascii="Sylfaen" w:hAnsi="Sylfaen"/>
        <w:b/>
        <w:sz w:val="26"/>
        <w:szCs w:val="26"/>
        <w:lang w:val="ka-GE"/>
      </w:rPr>
    </w:pPr>
  </w:p>
  <w:p w:rsidR="00943F28" w:rsidRDefault="00943F28" w:rsidP="001B47F9">
    <w:pPr>
      <w:pStyle w:val="a5"/>
      <w:jc w:val="center"/>
      <w:rPr>
        <w:rFonts w:ascii="Sylfaen" w:hAnsi="Sylfaen"/>
        <w:b/>
        <w:sz w:val="26"/>
        <w:szCs w:val="26"/>
        <w:lang w:val="ka-GE"/>
      </w:rPr>
    </w:pPr>
  </w:p>
  <w:p w:rsidR="00943F28" w:rsidRPr="00943F28" w:rsidRDefault="00943F28" w:rsidP="001B47F9">
    <w:pPr>
      <w:pStyle w:val="a5"/>
      <w:jc w:val="center"/>
      <w:rPr>
        <w:rFonts w:ascii="Sylfaen" w:hAnsi="Sylfaen"/>
        <w:b/>
        <w:caps/>
        <w:sz w:val="26"/>
        <w:szCs w:val="26"/>
        <w:lang w:val="ka-GE"/>
      </w:rPr>
    </w:pPr>
    <w:r>
      <w:rPr>
        <w:rFonts w:ascii="Sylfaen" w:hAnsi="Sylfaen"/>
        <w:b/>
        <w:sz w:val="26"/>
        <w:szCs w:val="26"/>
        <w:lang w:val="ka-GE"/>
      </w:rPr>
      <w:t>საშემოსავლო გადასახადი 1503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800"/>
    <w:rsid w:val="00000F3F"/>
    <w:rsid w:val="00022B67"/>
    <w:rsid w:val="0002558E"/>
    <w:rsid w:val="000622A9"/>
    <w:rsid w:val="000648AD"/>
    <w:rsid w:val="00067F27"/>
    <w:rsid w:val="0007026C"/>
    <w:rsid w:val="000A7667"/>
    <w:rsid w:val="000A7C1E"/>
    <w:rsid w:val="000B66A4"/>
    <w:rsid w:val="000C567D"/>
    <w:rsid w:val="000D481A"/>
    <w:rsid w:val="000D6E3F"/>
    <w:rsid w:val="000E1460"/>
    <w:rsid w:val="000F175E"/>
    <w:rsid w:val="000F4CD0"/>
    <w:rsid w:val="00105ACF"/>
    <w:rsid w:val="00117DDB"/>
    <w:rsid w:val="001206FF"/>
    <w:rsid w:val="0012104E"/>
    <w:rsid w:val="00122098"/>
    <w:rsid w:val="00126FB3"/>
    <w:rsid w:val="0012755A"/>
    <w:rsid w:val="001339B7"/>
    <w:rsid w:val="0014485E"/>
    <w:rsid w:val="00150FC3"/>
    <w:rsid w:val="00156382"/>
    <w:rsid w:val="00160DD6"/>
    <w:rsid w:val="0016343F"/>
    <w:rsid w:val="0016544F"/>
    <w:rsid w:val="0018363B"/>
    <w:rsid w:val="00187D07"/>
    <w:rsid w:val="001B47F9"/>
    <w:rsid w:val="001C4629"/>
    <w:rsid w:val="001D0DE3"/>
    <w:rsid w:val="001E6766"/>
    <w:rsid w:val="001F311F"/>
    <w:rsid w:val="0020605F"/>
    <w:rsid w:val="00211652"/>
    <w:rsid w:val="00216FEE"/>
    <w:rsid w:val="0022319E"/>
    <w:rsid w:val="00223975"/>
    <w:rsid w:val="002435B3"/>
    <w:rsid w:val="002446D0"/>
    <w:rsid w:val="00254A4D"/>
    <w:rsid w:val="002600D7"/>
    <w:rsid w:val="002618B6"/>
    <w:rsid w:val="00282AC3"/>
    <w:rsid w:val="00283303"/>
    <w:rsid w:val="00286AB9"/>
    <w:rsid w:val="0029165A"/>
    <w:rsid w:val="00293BC3"/>
    <w:rsid w:val="00297BFD"/>
    <w:rsid w:val="002B5AA1"/>
    <w:rsid w:val="002D5A71"/>
    <w:rsid w:val="002E12C1"/>
    <w:rsid w:val="002F6E84"/>
    <w:rsid w:val="00301B36"/>
    <w:rsid w:val="00302F5E"/>
    <w:rsid w:val="003107A8"/>
    <w:rsid w:val="0031122A"/>
    <w:rsid w:val="00313CBA"/>
    <w:rsid w:val="00315F63"/>
    <w:rsid w:val="00325688"/>
    <w:rsid w:val="00327EC0"/>
    <w:rsid w:val="003365F8"/>
    <w:rsid w:val="00336D6F"/>
    <w:rsid w:val="00337CA7"/>
    <w:rsid w:val="00340636"/>
    <w:rsid w:val="003604D7"/>
    <w:rsid w:val="0036212E"/>
    <w:rsid w:val="00376A1A"/>
    <w:rsid w:val="00384E72"/>
    <w:rsid w:val="003B0BC3"/>
    <w:rsid w:val="003B1D3F"/>
    <w:rsid w:val="003B79AA"/>
    <w:rsid w:val="003C5826"/>
    <w:rsid w:val="003D56E5"/>
    <w:rsid w:val="003E1501"/>
    <w:rsid w:val="003F1607"/>
    <w:rsid w:val="003F2C7A"/>
    <w:rsid w:val="003F5254"/>
    <w:rsid w:val="003F76C5"/>
    <w:rsid w:val="00410AF4"/>
    <w:rsid w:val="004137C9"/>
    <w:rsid w:val="0042626F"/>
    <w:rsid w:val="00443688"/>
    <w:rsid w:val="0046265F"/>
    <w:rsid w:val="00462F4D"/>
    <w:rsid w:val="004636C4"/>
    <w:rsid w:val="00477EB3"/>
    <w:rsid w:val="00482FE6"/>
    <w:rsid w:val="004864BC"/>
    <w:rsid w:val="00486C80"/>
    <w:rsid w:val="004913E2"/>
    <w:rsid w:val="0049604D"/>
    <w:rsid w:val="004B1A81"/>
    <w:rsid w:val="004C113E"/>
    <w:rsid w:val="00506857"/>
    <w:rsid w:val="00521AFF"/>
    <w:rsid w:val="00522B27"/>
    <w:rsid w:val="00540233"/>
    <w:rsid w:val="005519E7"/>
    <w:rsid w:val="00553614"/>
    <w:rsid w:val="00555A56"/>
    <w:rsid w:val="00562C8E"/>
    <w:rsid w:val="00577107"/>
    <w:rsid w:val="0058473B"/>
    <w:rsid w:val="005A3014"/>
    <w:rsid w:val="005B081E"/>
    <w:rsid w:val="005B15F4"/>
    <w:rsid w:val="005D17C4"/>
    <w:rsid w:val="005D373C"/>
    <w:rsid w:val="005D3947"/>
    <w:rsid w:val="005D3C2D"/>
    <w:rsid w:val="00600020"/>
    <w:rsid w:val="00602386"/>
    <w:rsid w:val="00605657"/>
    <w:rsid w:val="00606D4F"/>
    <w:rsid w:val="006132D2"/>
    <w:rsid w:val="006139EA"/>
    <w:rsid w:val="00616699"/>
    <w:rsid w:val="006212CD"/>
    <w:rsid w:val="00621A7A"/>
    <w:rsid w:val="00621AE3"/>
    <w:rsid w:val="006373DA"/>
    <w:rsid w:val="006420AE"/>
    <w:rsid w:val="00660185"/>
    <w:rsid w:val="00664C97"/>
    <w:rsid w:val="00673C16"/>
    <w:rsid w:val="00674138"/>
    <w:rsid w:val="00682EC9"/>
    <w:rsid w:val="00684158"/>
    <w:rsid w:val="0068428A"/>
    <w:rsid w:val="00694DAA"/>
    <w:rsid w:val="006A374F"/>
    <w:rsid w:val="006B3A7A"/>
    <w:rsid w:val="006B4BA0"/>
    <w:rsid w:val="006C61E9"/>
    <w:rsid w:val="006C7C44"/>
    <w:rsid w:val="006E10A0"/>
    <w:rsid w:val="006E248D"/>
    <w:rsid w:val="006F7ECF"/>
    <w:rsid w:val="00702314"/>
    <w:rsid w:val="00704A32"/>
    <w:rsid w:val="007053C7"/>
    <w:rsid w:val="0071700E"/>
    <w:rsid w:val="00735020"/>
    <w:rsid w:val="00737D44"/>
    <w:rsid w:val="007429EC"/>
    <w:rsid w:val="00742D76"/>
    <w:rsid w:val="007432AD"/>
    <w:rsid w:val="00755EA4"/>
    <w:rsid w:val="00760BCB"/>
    <w:rsid w:val="0076561D"/>
    <w:rsid w:val="00767220"/>
    <w:rsid w:val="00771BC6"/>
    <w:rsid w:val="00771D1E"/>
    <w:rsid w:val="00773169"/>
    <w:rsid w:val="0077568F"/>
    <w:rsid w:val="00777031"/>
    <w:rsid w:val="0077724D"/>
    <w:rsid w:val="0078613C"/>
    <w:rsid w:val="00790AD7"/>
    <w:rsid w:val="00796847"/>
    <w:rsid w:val="007B370E"/>
    <w:rsid w:val="007B3A1B"/>
    <w:rsid w:val="007B5B7E"/>
    <w:rsid w:val="007C3924"/>
    <w:rsid w:val="007F0614"/>
    <w:rsid w:val="007F16E5"/>
    <w:rsid w:val="007F2D01"/>
    <w:rsid w:val="007F6292"/>
    <w:rsid w:val="00804DA2"/>
    <w:rsid w:val="0081567B"/>
    <w:rsid w:val="008162E2"/>
    <w:rsid w:val="008243AF"/>
    <w:rsid w:val="00842228"/>
    <w:rsid w:val="00845BBA"/>
    <w:rsid w:val="00854DDA"/>
    <w:rsid w:val="008567DB"/>
    <w:rsid w:val="00860067"/>
    <w:rsid w:val="00881C41"/>
    <w:rsid w:val="00893650"/>
    <w:rsid w:val="00896E5E"/>
    <w:rsid w:val="00896FBE"/>
    <w:rsid w:val="008A64B0"/>
    <w:rsid w:val="008B20F0"/>
    <w:rsid w:val="008B6C18"/>
    <w:rsid w:val="008C6337"/>
    <w:rsid w:val="008D0D22"/>
    <w:rsid w:val="008D41AF"/>
    <w:rsid w:val="008D52B3"/>
    <w:rsid w:val="00914044"/>
    <w:rsid w:val="0093161F"/>
    <w:rsid w:val="00943F28"/>
    <w:rsid w:val="00950B41"/>
    <w:rsid w:val="0095282C"/>
    <w:rsid w:val="00953B4C"/>
    <w:rsid w:val="00953CC5"/>
    <w:rsid w:val="00957D64"/>
    <w:rsid w:val="009639E8"/>
    <w:rsid w:val="0096486E"/>
    <w:rsid w:val="00975567"/>
    <w:rsid w:val="00993963"/>
    <w:rsid w:val="009A26C0"/>
    <w:rsid w:val="009B049E"/>
    <w:rsid w:val="009B39D6"/>
    <w:rsid w:val="009E6A2D"/>
    <w:rsid w:val="009E7494"/>
    <w:rsid w:val="00A058F6"/>
    <w:rsid w:val="00A167C0"/>
    <w:rsid w:val="00A168BD"/>
    <w:rsid w:val="00A64B1D"/>
    <w:rsid w:val="00A65210"/>
    <w:rsid w:val="00A8408A"/>
    <w:rsid w:val="00AA5E93"/>
    <w:rsid w:val="00AC698E"/>
    <w:rsid w:val="00AD5670"/>
    <w:rsid w:val="00AE5F1A"/>
    <w:rsid w:val="00AF7E2B"/>
    <w:rsid w:val="00B0402D"/>
    <w:rsid w:val="00B15FFE"/>
    <w:rsid w:val="00B22880"/>
    <w:rsid w:val="00B3488B"/>
    <w:rsid w:val="00B36F73"/>
    <w:rsid w:val="00B37A99"/>
    <w:rsid w:val="00B56E57"/>
    <w:rsid w:val="00B91EAA"/>
    <w:rsid w:val="00BA682D"/>
    <w:rsid w:val="00BC3391"/>
    <w:rsid w:val="00BC407B"/>
    <w:rsid w:val="00BD5B31"/>
    <w:rsid w:val="00BE2185"/>
    <w:rsid w:val="00BE3393"/>
    <w:rsid w:val="00BE4D7D"/>
    <w:rsid w:val="00BE4FB0"/>
    <w:rsid w:val="00BE65CB"/>
    <w:rsid w:val="00C25317"/>
    <w:rsid w:val="00C340E0"/>
    <w:rsid w:val="00C43CAA"/>
    <w:rsid w:val="00C44B02"/>
    <w:rsid w:val="00C56BAC"/>
    <w:rsid w:val="00C573ED"/>
    <w:rsid w:val="00C8087A"/>
    <w:rsid w:val="00C84CE3"/>
    <w:rsid w:val="00CA4EE9"/>
    <w:rsid w:val="00CC3805"/>
    <w:rsid w:val="00D028B8"/>
    <w:rsid w:val="00D06AA6"/>
    <w:rsid w:val="00D10240"/>
    <w:rsid w:val="00D11432"/>
    <w:rsid w:val="00D12791"/>
    <w:rsid w:val="00D158DC"/>
    <w:rsid w:val="00D33FAE"/>
    <w:rsid w:val="00D359B1"/>
    <w:rsid w:val="00D3761D"/>
    <w:rsid w:val="00D41BF1"/>
    <w:rsid w:val="00D52211"/>
    <w:rsid w:val="00D53A7E"/>
    <w:rsid w:val="00D713C3"/>
    <w:rsid w:val="00D8261F"/>
    <w:rsid w:val="00D849AF"/>
    <w:rsid w:val="00DA15CB"/>
    <w:rsid w:val="00DB38C5"/>
    <w:rsid w:val="00DB7BDB"/>
    <w:rsid w:val="00DE0F11"/>
    <w:rsid w:val="00E032E5"/>
    <w:rsid w:val="00E22B2B"/>
    <w:rsid w:val="00E32258"/>
    <w:rsid w:val="00E339CA"/>
    <w:rsid w:val="00E45054"/>
    <w:rsid w:val="00E55ED1"/>
    <w:rsid w:val="00E62775"/>
    <w:rsid w:val="00E670F8"/>
    <w:rsid w:val="00E911D3"/>
    <w:rsid w:val="00E9351D"/>
    <w:rsid w:val="00E97C21"/>
    <w:rsid w:val="00EB31ED"/>
    <w:rsid w:val="00EB51AE"/>
    <w:rsid w:val="00EC55F1"/>
    <w:rsid w:val="00EC6811"/>
    <w:rsid w:val="00EE36B1"/>
    <w:rsid w:val="00EE6315"/>
    <w:rsid w:val="00EF3C3A"/>
    <w:rsid w:val="00F10EA5"/>
    <w:rsid w:val="00F12ECF"/>
    <w:rsid w:val="00F22477"/>
    <w:rsid w:val="00F356C4"/>
    <w:rsid w:val="00F362CC"/>
    <w:rsid w:val="00F37010"/>
    <w:rsid w:val="00F4710F"/>
    <w:rsid w:val="00F47486"/>
    <w:rsid w:val="00F5323D"/>
    <w:rsid w:val="00F55D35"/>
    <w:rsid w:val="00F64EC7"/>
    <w:rsid w:val="00F71B68"/>
    <w:rsid w:val="00F72240"/>
    <w:rsid w:val="00F82E31"/>
    <w:rsid w:val="00F92800"/>
    <w:rsid w:val="00F92C0E"/>
    <w:rsid w:val="00F93C4F"/>
    <w:rsid w:val="00FB68D5"/>
    <w:rsid w:val="00FC1E94"/>
    <w:rsid w:val="00FC67D3"/>
    <w:rsid w:val="00FD12C5"/>
    <w:rsid w:val="00FD3A66"/>
    <w:rsid w:val="00FE0B5B"/>
    <w:rsid w:val="00FE7B27"/>
    <w:rsid w:val="00FF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2800"/>
  </w:style>
  <w:style w:type="paragraph" w:styleId="a7">
    <w:name w:val="footer"/>
    <w:basedOn w:val="a"/>
    <w:link w:val="a8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28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80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92800"/>
  </w:style>
  <w:style w:type="paragraph" w:styleId="a7">
    <w:name w:val="footer"/>
    <w:basedOn w:val="a"/>
    <w:link w:val="a8"/>
    <w:uiPriority w:val="99"/>
    <w:unhideWhenUsed/>
    <w:rsid w:val="00F92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92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1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C8C0F-097D-4DC9-9C67-E8D19F634135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6EDDC9A4-7743-45A1-A47F-DDC8AA334378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ფაქტობრივი გარემოებები</a:t>
          </a:r>
          <a:endParaRPr lang="en-US" sz="1200" b="1">
            <a:latin typeface="Sylfaen" pitchFamily="18" charset="0"/>
          </a:endParaRPr>
        </a:p>
      </dgm:t>
    </dgm:pt>
    <dgm:pt modelId="{3A48E9A3-A638-4BBF-9C68-D8F4933C7E36}" type="parTrans" cxnId="{D2427F20-B0E2-435A-87EE-9CF9178695AB}">
      <dgm:prSet/>
      <dgm:spPr/>
      <dgm:t>
        <a:bodyPr/>
        <a:lstStyle/>
        <a:p>
          <a:endParaRPr lang="en-US" b="1"/>
        </a:p>
      </dgm:t>
    </dgm:pt>
    <dgm:pt modelId="{D05AD119-BE24-43D7-9E4E-8F0C25949A32}" type="sibTrans" cxnId="{D2427F20-B0E2-435A-87EE-9CF9178695AB}">
      <dgm:prSet/>
      <dgm:spPr/>
      <dgm:t>
        <a:bodyPr/>
        <a:lstStyle/>
        <a:p>
          <a:endParaRPr lang="en-US" b="1"/>
        </a:p>
      </dgm:t>
    </dgm:pt>
    <dgm:pt modelId="{0864151C-55A8-4402-A51E-35DDE1DCFDCF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შეფასება</a:t>
          </a:r>
          <a:endParaRPr lang="en-US" sz="1200" b="1">
            <a:latin typeface="Sylfaen" pitchFamily="18" charset="0"/>
          </a:endParaRPr>
        </a:p>
      </dgm:t>
    </dgm:pt>
    <dgm:pt modelId="{F7BDD5F8-65A4-4108-AE7C-CFA0F4388FB8}" type="parTrans" cxnId="{03607AEF-07AD-4BDB-A89D-B209BC79EF53}">
      <dgm:prSet/>
      <dgm:spPr/>
      <dgm:t>
        <a:bodyPr/>
        <a:lstStyle/>
        <a:p>
          <a:endParaRPr lang="en-US" b="1"/>
        </a:p>
      </dgm:t>
    </dgm:pt>
    <dgm:pt modelId="{0A05DBC0-5F35-4A5D-A28B-267431B26F59}" type="sibTrans" cxnId="{03607AEF-07AD-4BDB-A89D-B209BC79EF53}">
      <dgm:prSet/>
      <dgm:spPr/>
      <dgm:t>
        <a:bodyPr/>
        <a:lstStyle/>
        <a:p>
          <a:endParaRPr lang="en-US" b="1"/>
        </a:p>
      </dgm:t>
    </dgm:pt>
    <dgm:pt modelId="{E40EDAB5-D188-4812-A61A-95A9AC19C0AE}">
      <dgm:prSet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ka-GE" sz="1200" b="1">
              <a:latin typeface="Sylfaen" pitchFamily="18" charset="0"/>
            </a:rPr>
            <a:t>ღონისძიებები</a:t>
          </a:r>
          <a:endParaRPr lang="en-US" sz="1200" b="1">
            <a:latin typeface="Sylfaen" pitchFamily="18" charset="0"/>
          </a:endParaRPr>
        </a:p>
      </dgm:t>
    </dgm:pt>
    <dgm:pt modelId="{FAE3ACFB-230C-407E-8CBC-952817FA18AA}" type="parTrans" cxnId="{7A73B562-EACC-4904-8BB8-3FDFE7398C28}">
      <dgm:prSet/>
      <dgm:spPr/>
      <dgm:t>
        <a:bodyPr/>
        <a:lstStyle/>
        <a:p>
          <a:endParaRPr lang="en-US" b="1"/>
        </a:p>
      </dgm:t>
    </dgm:pt>
    <dgm:pt modelId="{342C2EFC-EB00-410F-82E6-57D5275D470B}" type="sibTrans" cxnId="{7A73B562-EACC-4904-8BB8-3FDFE7398C28}">
      <dgm:prSet/>
      <dgm:spPr/>
      <dgm:t>
        <a:bodyPr/>
        <a:lstStyle/>
        <a:p>
          <a:endParaRPr lang="en-US" b="1"/>
        </a:p>
      </dgm:t>
    </dgm:pt>
    <dgm:pt modelId="{EC4D90D5-A3B7-4A12-88DA-77AA7E9A9696}">
      <dgm:prSet custT="1"/>
      <dgm:spPr/>
      <dgm:t>
        <a:bodyPr/>
        <a:lstStyle/>
        <a:p>
          <a:r>
            <a:rPr lang="ka-GE" sz="1100" b="0">
              <a:latin typeface="Sylfaen" pitchFamily="18" charset="0"/>
            </a:rPr>
            <a:t>200</a:t>
          </a:r>
          <a:r>
            <a:rPr lang="en-US" sz="1100" b="0">
              <a:latin typeface="Sylfaen" pitchFamily="18" charset="0"/>
            </a:rPr>
            <a:t>4</a:t>
          </a:r>
          <a:r>
            <a:rPr lang="ka-GE" sz="1100" b="0">
              <a:latin typeface="Sylfaen" pitchFamily="18" charset="0"/>
            </a:rPr>
            <a:t>-2010 წლებში საწარმო ახორციელებდა სასოფლო-სამეურნეო საქმიანობას, რომლის ერთობლივი შემოსავალი არ აღემატება 100 000 ლარს.</a:t>
          </a:r>
          <a:endParaRPr lang="en-US" sz="1100" b="0">
            <a:latin typeface="Sylfaen" pitchFamily="18" charset="0"/>
          </a:endParaRPr>
        </a:p>
      </dgm:t>
    </dgm:pt>
    <dgm:pt modelId="{02B9985B-7F57-43D5-A167-ED9248916466}" type="parTrans" cxnId="{CC61CAD8-20F9-4D1B-8F00-82CF26AF7D3E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C0C1723F-131E-443A-96FF-9BE700D1BD0D}" type="sibTrans" cxnId="{CC61CAD8-20F9-4D1B-8F00-82CF26AF7D3E}">
      <dgm:prSet/>
      <dgm:spPr/>
      <dgm:t>
        <a:bodyPr/>
        <a:lstStyle/>
        <a:p>
          <a:endParaRPr lang="en-US" b="1"/>
        </a:p>
      </dgm:t>
    </dgm:pt>
    <dgm:pt modelId="{2A593D08-6C4F-4893-8DEF-0F179E451227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მიღებული მოსავალის ნაწილი ურიგდებოდა თანამშრომლებს, ხოლო ნაწილი გამოიყენებოდა კვლავწარმოებისთვის (სათესლედ)</a:t>
          </a:r>
          <a:endParaRPr lang="en-US" sz="1100">
            <a:latin typeface="Sylfaen" pitchFamily="18" charset="0"/>
          </a:endParaRPr>
        </a:p>
      </dgm:t>
    </dgm:pt>
    <dgm:pt modelId="{C902E2DB-BEC8-4856-BA4D-E8C3C7168B79}" type="parTrans" cxnId="{F70FCFE0-EAD8-46B2-8883-423F734FFEEB}">
      <dgm:prSet/>
      <dgm:spPr/>
      <dgm:t>
        <a:bodyPr/>
        <a:lstStyle/>
        <a:p>
          <a:endParaRPr lang="en-US"/>
        </a:p>
      </dgm:t>
    </dgm:pt>
    <dgm:pt modelId="{8B01C6E7-502C-4DDA-AD2D-4A3C9360150F}" type="sibTrans" cxnId="{F70FCFE0-EAD8-46B2-8883-423F734FFEEB}">
      <dgm:prSet/>
      <dgm:spPr/>
      <dgm:t>
        <a:bodyPr/>
        <a:lstStyle/>
        <a:p>
          <a:endParaRPr lang="en-US"/>
        </a:p>
      </dgm:t>
    </dgm:pt>
    <dgm:pt modelId="{9C07E8BA-B3FD-42C8-B782-31F94FDE4DD6}">
      <dgm:prSet custT="1"/>
      <dgm:spPr/>
      <dgm:t>
        <a:bodyPr/>
        <a:lstStyle/>
        <a:p>
          <a:r>
            <a:rPr lang="ka-GE" sz="1100">
              <a:solidFill>
                <a:schemeClr val="tx1"/>
              </a:solidFill>
              <a:latin typeface="Sylfaen" pitchFamily="18" charset="0"/>
            </a:rPr>
            <a:t>თანამშრომლებზე გაცემული პროდუქცია სსკ-ის 174-ე მუხლის მეორე ნაწილის  "გ" ქვეპუნქტის შესაბამისად ჩაითვლება ხელფასის სახით განაცემად</a:t>
          </a:r>
          <a:endParaRPr lang="en-US" sz="1100">
            <a:solidFill>
              <a:schemeClr val="tx1"/>
            </a:solidFill>
            <a:latin typeface="Sylfaen" pitchFamily="18" charset="0"/>
          </a:endParaRPr>
        </a:p>
      </dgm:t>
    </dgm:pt>
    <dgm:pt modelId="{3F98D161-D752-4940-A3D1-1ED95BE5267D}" type="parTrans" cxnId="{55A8A129-A5D9-446E-8C24-4A7E5EDDBBDC}">
      <dgm:prSet/>
      <dgm:spPr/>
      <dgm:t>
        <a:bodyPr/>
        <a:lstStyle/>
        <a:p>
          <a:endParaRPr lang="en-US"/>
        </a:p>
      </dgm:t>
    </dgm:pt>
    <dgm:pt modelId="{FD503510-49B1-4365-B7AF-30C80A18DA9B}" type="sibTrans" cxnId="{55A8A129-A5D9-446E-8C24-4A7E5EDDBBDC}">
      <dgm:prSet/>
      <dgm:spPr/>
      <dgm:t>
        <a:bodyPr/>
        <a:lstStyle/>
        <a:p>
          <a:endParaRPr lang="en-US"/>
        </a:p>
      </dgm:t>
    </dgm:pt>
    <dgm:pt modelId="{33991C9A-45FF-4E3A-85EA-5775C1E59D36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უნდა გაიმიჯნოს  თანამშრომლებზე გაცემული და საწარმოს კვლავ წარმოებისთვის გამოყენებული პროდუქცია</a:t>
          </a:r>
          <a:endParaRPr lang="en-US" sz="1100">
            <a:latin typeface="Sylfaen" pitchFamily="18" charset="0"/>
          </a:endParaRPr>
        </a:p>
      </dgm:t>
    </dgm:pt>
    <dgm:pt modelId="{F528A14A-AF5E-44E4-A87B-FFE84FA0635C}" type="parTrans" cxnId="{6ED39D44-B9EA-418C-A560-592B3E00AE9E}">
      <dgm:prSet/>
      <dgm:spPr/>
      <dgm:t>
        <a:bodyPr/>
        <a:lstStyle/>
        <a:p>
          <a:endParaRPr lang="en-US"/>
        </a:p>
      </dgm:t>
    </dgm:pt>
    <dgm:pt modelId="{4A188E4D-4188-49AC-9598-D53B6D0CF827}" type="sibTrans" cxnId="{6ED39D44-B9EA-418C-A560-592B3E00AE9E}">
      <dgm:prSet/>
      <dgm:spPr/>
      <dgm:t>
        <a:bodyPr/>
        <a:lstStyle/>
        <a:p>
          <a:endParaRPr lang="en-US"/>
        </a:p>
      </dgm:t>
    </dgm:pt>
    <dgm:pt modelId="{B4D11B42-E642-4237-B8F9-795C9B3B1616}">
      <dgm:prSet custT="1"/>
      <dgm:spPr/>
      <dgm:t>
        <a:bodyPr/>
        <a:lstStyle/>
        <a:p>
          <a:r>
            <a:rPr lang="ka-GE" sz="1100" b="0" i="0">
              <a:latin typeface="Sylfaen" pitchFamily="18" charset="0"/>
            </a:rPr>
            <a:t>საწარმოს 2004 წელში დაერიცხება დაუკავებელი სოციალური გადასახადის ძირითადი თანხა</a:t>
          </a:r>
          <a:endParaRPr lang="en-US" sz="1100" b="0" i="0">
            <a:latin typeface="Sylfaen" pitchFamily="18" charset="0"/>
          </a:endParaRPr>
        </a:p>
      </dgm:t>
    </dgm:pt>
    <dgm:pt modelId="{AABBDE0A-B9EF-4CAF-B4FA-89ECFE64C588}" type="sibTrans" cxnId="{C635285C-E76F-438F-AD88-49B501D4FCD4}">
      <dgm:prSet/>
      <dgm:spPr/>
      <dgm:t>
        <a:bodyPr/>
        <a:lstStyle/>
        <a:p>
          <a:endParaRPr lang="en-US" b="1"/>
        </a:p>
      </dgm:t>
    </dgm:pt>
    <dgm:pt modelId="{63BFCA6C-BEC4-435A-8E72-0F4C0248610F}" type="parTrans" cxnId="{C635285C-E76F-438F-AD88-49B501D4FCD4}">
      <dgm:prSet/>
      <dgm:spPr/>
      <dgm:t>
        <a:bodyPr/>
        <a:lstStyle/>
        <a:p>
          <a:endParaRPr lang="en-US" sz="1100" b="0">
            <a:latin typeface="AcadNusx" pitchFamily="2" charset="0"/>
          </a:endParaRPr>
        </a:p>
      </dgm:t>
    </dgm:pt>
    <dgm:pt modelId="{29A998F4-CA6D-4B77-B703-EBB58EDD4D4D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საწარმოს</a:t>
          </a:r>
          <a:r>
            <a:rPr lang="ka-GE" sz="1100" baseline="0">
              <a:latin typeface="Sylfaen" pitchFamily="18" charset="0"/>
            </a:rPr>
            <a:t> 2004 წლიდან 2007 წლის ჩათვლით დაერიცხება დაუკავებელი საშემოსავლო გადასახადის ძირითადი თანხა</a:t>
          </a:r>
          <a:endParaRPr lang="en-US" sz="1100">
            <a:latin typeface="Sylfaen" pitchFamily="18" charset="0"/>
          </a:endParaRPr>
        </a:p>
      </dgm:t>
    </dgm:pt>
    <dgm:pt modelId="{04CF069F-3651-45EC-8CB2-537F82ED770E}" type="parTrans" cxnId="{A5AF3429-0E30-400C-8536-782BAA3591AF}">
      <dgm:prSet/>
      <dgm:spPr/>
      <dgm:t>
        <a:bodyPr/>
        <a:lstStyle/>
        <a:p>
          <a:endParaRPr lang="en-US"/>
        </a:p>
      </dgm:t>
    </dgm:pt>
    <dgm:pt modelId="{2E046194-F887-406D-81AC-930F2EA93112}" type="sibTrans" cxnId="{A5AF3429-0E30-400C-8536-782BAA3591AF}">
      <dgm:prSet/>
      <dgm:spPr/>
      <dgm:t>
        <a:bodyPr/>
        <a:lstStyle/>
        <a:p>
          <a:endParaRPr lang="en-US"/>
        </a:p>
      </dgm:t>
    </dgm:pt>
    <dgm:pt modelId="{2CF54D20-177D-4FAF-AE02-A3A50B0EC7D9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აღნიშნული საწარმოს მიერ დაქირავებულისთვის ნატურის სახით გაცემული ხელფასი  2008 წლის 1 იანვრამდე იბეგრება საშემოსავლო გადასახადით </a:t>
          </a:r>
          <a:endParaRPr lang="en-US" sz="1100">
            <a:latin typeface="Sylfaen" pitchFamily="18" charset="0"/>
          </a:endParaRPr>
        </a:p>
      </dgm:t>
    </dgm:pt>
    <dgm:pt modelId="{591E4D7C-0F0F-4397-8E40-31EF3E51D952}" type="parTrans" cxnId="{5A816A5B-C989-4E44-AA6B-B1F3405F373C}">
      <dgm:prSet/>
      <dgm:spPr/>
      <dgm:t>
        <a:bodyPr/>
        <a:lstStyle/>
        <a:p>
          <a:endParaRPr lang="en-US"/>
        </a:p>
      </dgm:t>
    </dgm:pt>
    <dgm:pt modelId="{DDB52EA9-61FD-4B4A-8FCC-3B7CD2992735}" type="sibTrans" cxnId="{5A816A5B-C989-4E44-AA6B-B1F3405F373C}">
      <dgm:prSet/>
      <dgm:spPr/>
      <dgm:t>
        <a:bodyPr/>
        <a:lstStyle/>
        <a:p>
          <a:endParaRPr lang="en-US"/>
        </a:p>
      </dgm:t>
    </dgm:pt>
    <dgm:pt modelId="{C05276AB-2B37-4F03-80CB-53681018626A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თანამშრომლებზე გაცემული პროდუქცია ასახულია საწარმოს ერთობლივ შემოსავალში, ამასთან არ არის დაბეგრილი საშემოსავლო და სოციალური გადასახადებით</a:t>
          </a:r>
          <a:endParaRPr lang="en-US" sz="1100">
            <a:latin typeface="Sylfaen" pitchFamily="18" charset="0"/>
          </a:endParaRPr>
        </a:p>
      </dgm:t>
    </dgm:pt>
    <dgm:pt modelId="{1C343C98-C3DC-43FC-9D7D-049EA64FCAFE}" type="sibTrans" cxnId="{7783C2E7-41B4-47B6-9CA5-1BB8398934BA}">
      <dgm:prSet/>
      <dgm:spPr/>
      <dgm:t>
        <a:bodyPr/>
        <a:lstStyle/>
        <a:p>
          <a:endParaRPr lang="en-US"/>
        </a:p>
      </dgm:t>
    </dgm:pt>
    <dgm:pt modelId="{9EB67732-3D77-4837-997C-BE4062F9BB54}" type="parTrans" cxnId="{7783C2E7-41B4-47B6-9CA5-1BB8398934BA}">
      <dgm:prSet/>
      <dgm:spPr/>
      <dgm:t>
        <a:bodyPr/>
        <a:lstStyle/>
        <a:p>
          <a:endParaRPr lang="en-US"/>
        </a:p>
      </dgm:t>
    </dgm:pt>
    <dgm:pt modelId="{31EBFCB3-F57A-4EEC-841D-698541CD8453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გადასახადის გადამხდელი დაჯარიმდება სსკ-ის 134-ე მუხლის შესაბამისად გადახდის წყაროსთან გადასახადის თანხის დაუკავებლობისთვის </a:t>
          </a:r>
          <a:endParaRPr lang="ru-RU" sz="1100">
            <a:latin typeface="Sylfaen" pitchFamily="18" charset="0"/>
          </a:endParaRPr>
        </a:p>
      </dgm:t>
    </dgm:pt>
    <dgm:pt modelId="{178894C5-D8A8-4DC2-8B03-7040F2607256}" type="parTrans" cxnId="{6FCB2F63-6D98-4B82-9289-51152B3FED36}">
      <dgm:prSet/>
      <dgm:spPr/>
      <dgm:t>
        <a:bodyPr/>
        <a:lstStyle/>
        <a:p>
          <a:endParaRPr lang="ru-RU"/>
        </a:p>
      </dgm:t>
    </dgm:pt>
    <dgm:pt modelId="{B995735C-2EF6-49AB-B2B6-92B28B9DE916}" type="sibTrans" cxnId="{6FCB2F63-6D98-4B82-9289-51152B3FED36}">
      <dgm:prSet/>
      <dgm:spPr/>
      <dgm:t>
        <a:bodyPr/>
        <a:lstStyle/>
        <a:p>
          <a:endParaRPr lang="ru-RU"/>
        </a:p>
      </dgm:t>
    </dgm:pt>
    <dgm:pt modelId="{B50E7B16-1294-4B0C-902C-2CC5E42C9E4F}">
      <dgm:prSet custT="1"/>
      <dgm:spPr/>
      <dgm:t>
        <a:bodyPr/>
        <a:lstStyle/>
        <a:p>
          <a:r>
            <a:rPr lang="ka-GE" sz="1100">
              <a:latin typeface="Sylfaen" pitchFamily="18" charset="0"/>
            </a:rPr>
            <a:t>პირი დაჯარიმდება შესაბამის დეკლარაციაში გადასახადის შემცირებისათვის    (სსკ -ის 132-ე მუხლი)</a:t>
          </a:r>
          <a:endParaRPr lang="ru-RU" sz="1100">
            <a:latin typeface="Sylfaen" pitchFamily="18" charset="0"/>
          </a:endParaRPr>
        </a:p>
      </dgm:t>
    </dgm:pt>
    <dgm:pt modelId="{DA901C1C-6C3A-4CAB-BA18-D6094E9C2449}" type="parTrans" cxnId="{026C97CB-1C81-473A-B5B2-BE56319FDC68}">
      <dgm:prSet/>
      <dgm:spPr/>
      <dgm:t>
        <a:bodyPr/>
        <a:lstStyle/>
        <a:p>
          <a:endParaRPr lang="ru-RU"/>
        </a:p>
      </dgm:t>
    </dgm:pt>
    <dgm:pt modelId="{32417F9C-A433-467F-85BF-21E107FA2441}" type="sibTrans" cxnId="{026C97CB-1C81-473A-B5B2-BE56319FDC68}">
      <dgm:prSet/>
      <dgm:spPr/>
      <dgm:t>
        <a:bodyPr/>
        <a:lstStyle/>
        <a:p>
          <a:endParaRPr lang="ru-RU"/>
        </a:p>
      </dgm:t>
    </dgm:pt>
    <dgm:pt modelId="{6138848D-6D8E-4BD0-82C6-14435779A0DF}">
      <dgm:prSet custT="1"/>
      <dgm:spPr/>
      <dgm:t>
        <a:bodyPr/>
        <a:lstStyle/>
        <a:p>
          <a:r>
            <a:rPr lang="en-US" sz="1100">
              <a:latin typeface="Sylfaen" pitchFamily="18" charset="0"/>
            </a:rPr>
            <a:t>2</a:t>
          </a:r>
          <a:r>
            <a:rPr lang="ka-GE" sz="1100">
              <a:latin typeface="Sylfaen" pitchFamily="18" charset="0"/>
            </a:rPr>
            <a:t>005 წლიდან მოქმედი    სსკ-ის 270-ე მუხლის "ზ" ქვეპუნქტის თანახმად, აღნიშნული საწარმოს მიერ დაქირავებულთათვის გადახდილი ხელფასი გათავისუფლებულია სოციალური გადასახადისაგან</a:t>
          </a:r>
          <a:endParaRPr lang="ru-RU" sz="1100">
            <a:latin typeface="Sylfaen" pitchFamily="18" charset="0"/>
          </a:endParaRPr>
        </a:p>
      </dgm:t>
    </dgm:pt>
    <dgm:pt modelId="{0236DE26-D189-4958-BA9B-DC4975121409}" type="parTrans" cxnId="{F4403684-438B-4260-8196-629C217A6215}">
      <dgm:prSet/>
      <dgm:spPr/>
      <dgm:t>
        <a:bodyPr/>
        <a:lstStyle/>
        <a:p>
          <a:endParaRPr lang="ru-RU"/>
        </a:p>
      </dgm:t>
    </dgm:pt>
    <dgm:pt modelId="{E74D024E-C91A-4E34-A6F3-6AB318B2FDA6}" type="sibTrans" cxnId="{F4403684-438B-4260-8196-629C217A6215}">
      <dgm:prSet/>
      <dgm:spPr/>
      <dgm:t>
        <a:bodyPr/>
        <a:lstStyle/>
        <a:p>
          <a:endParaRPr lang="ru-RU"/>
        </a:p>
      </dgm:t>
    </dgm:pt>
    <dgm:pt modelId="{B388476D-662D-499E-86FF-075E40B9B116}" type="pres">
      <dgm:prSet presAssocID="{AF2C8C0F-097D-4DC9-9C67-E8D19F634135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US"/>
        </a:p>
      </dgm:t>
    </dgm:pt>
    <dgm:pt modelId="{4CCE11F2-9671-4C6B-9F76-2C10D78361EF}" type="pres">
      <dgm:prSet presAssocID="{6EDDC9A4-7743-45A1-A47F-DDC8AA334378}" presName="root" presStyleCnt="0"/>
      <dgm:spPr/>
    </dgm:pt>
    <dgm:pt modelId="{C557614C-F630-4D5F-BE22-AB9FC945D279}" type="pres">
      <dgm:prSet presAssocID="{6EDDC9A4-7743-45A1-A47F-DDC8AA334378}" presName="rootComposite" presStyleCnt="0"/>
      <dgm:spPr/>
    </dgm:pt>
    <dgm:pt modelId="{1A83EF98-3231-40EA-B1D6-7E43DBA651A6}" type="pres">
      <dgm:prSet presAssocID="{6EDDC9A4-7743-45A1-A47F-DDC8AA334378}" presName="rootText" presStyleLbl="node1" presStyleIdx="0" presStyleCnt="3" custScaleX="172399" custScaleY="85174" custLinFactNeighborX="16882" custLinFactNeighborY="-92928"/>
      <dgm:spPr/>
      <dgm:t>
        <a:bodyPr/>
        <a:lstStyle/>
        <a:p>
          <a:endParaRPr lang="en-US"/>
        </a:p>
      </dgm:t>
    </dgm:pt>
    <dgm:pt modelId="{8E010497-E5A8-4319-AFB0-5D34092ECD88}" type="pres">
      <dgm:prSet presAssocID="{6EDDC9A4-7743-45A1-A47F-DDC8AA334378}" presName="rootConnector" presStyleLbl="node1" presStyleIdx="0" presStyleCnt="3"/>
      <dgm:spPr/>
      <dgm:t>
        <a:bodyPr/>
        <a:lstStyle/>
        <a:p>
          <a:endParaRPr lang="en-US"/>
        </a:p>
      </dgm:t>
    </dgm:pt>
    <dgm:pt modelId="{2F8125D7-8EE8-4988-87E0-9DDFA76BED4A}" type="pres">
      <dgm:prSet presAssocID="{6EDDC9A4-7743-45A1-A47F-DDC8AA334378}" presName="childShape" presStyleCnt="0"/>
      <dgm:spPr/>
    </dgm:pt>
    <dgm:pt modelId="{E401CA66-E0CC-4580-B865-916053515C0A}" type="pres">
      <dgm:prSet presAssocID="{02B9985B-7F57-43D5-A167-ED9248916466}" presName="Name13" presStyleLbl="parChTrans1D2" presStyleIdx="0" presStyleCnt="11"/>
      <dgm:spPr/>
      <dgm:t>
        <a:bodyPr/>
        <a:lstStyle/>
        <a:p>
          <a:endParaRPr lang="en-US"/>
        </a:p>
      </dgm:t>
    </dgm:pt>
    <dgm:pt modelId="{502E3CA8-4633-4F6E-956E-8D77AF0B9A67}" type="pres">
      <dgm:prSet presAssocID="{EC4D90D5-A3B7-4A12-88DA-77AA7E9A9696}" presName="childText" presStyleLbl="bgAcc1" presStyleIdx="0" presStyleCnt="11" custScaleX="186908" custScaleY="254955" custLinFactNeighborX="12746" custLinFactNeighborY="-8485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317D2F-48EA-4414-B8C3-0F0DF1020FA4}" type="pres">
      <dgm:prSet presAssocID="{C902E2DB-BEC8-4856-BA4D-E8C3C7168B79}" presName="Name13" presStyleLbl="parChTrans1D2" presStyleIdx="1" presStyleCnt="11"/>
      <dgm:spPr/>
      <dgm:t>
        <a:bodyPr/>
        <a:lstStyle/>
        <a:p>
          <a:endParaRPr lang="en-US"/>
        </a:p>
      </dgm:t>
    </dgm:pt>
    <dgm:pt modelId="{06166254-EAD0-4311-851E-F063E7192781}" type="pres">
      <dgm:prSet presAssocID="{2A593D08-6C4F-4893-8DEF-0F179E451227}" presName="childText" presStyleLbl="bgAcc1" presStyleIdx="1" presStyleCnt="11" custScaleX="183763" custScaleY="275775" custLinFactNeighborX="14971" custLinFactNeighborY="-9560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BDC0A78-E0F7-49BA-94F7-90F8325464B0}" type="pres">
      <dgm:prSet presAssocID="{9EB67732-3D77-4837-997C-BE4062F9BB54}" presName="Name13" presStyleLbl="parChTrans1D2" presStyleIdx="2" presStyleCnt="11"/>
      <dgm:spPr/>
      <dgm:t>
        <a:bodyPr/>
        <a:lstStyle/>
        <a:p>
          <a:endParaRPr lang="en-US"/>
        </a:p>
      </dgm:t>
    </dgm:pt>
    <dgm:pt modelId="{A0FCCB2E-3A45-460E-890E-5C6DC46BDDA2}" type="pres">
      <dgm:prSet presAssocID="{C05276AB-2B37-4F03-80CB-53681018626A}" presName="childText" presStyleLbl="bgAcc1" presStyleIdx="2" presStyleCnt="11" custScaleX="182228" custScaleY="306601" custLinFactNeighborX="13039" custLinFactNeighborY="-8785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B5DE3C-867A-44B8-89CD-BAF599600FD9}" type="pres">
      <dgm:prSet presAssocID="{0864151C-55A8-4402-A51E-35DDE1DCFDCF}" presName="root" presStyleCnt="0"/>
      <dgm:spPr/>
    </dgm:pt>
    <dgm:pt modelId="{9DE9E381-FFCB-4D13-B9AA-C091B657A585}" type="pres">
      <dgm:prSet presAssocID="{0864151C-55A8-4402-A51E-35DDE1DCFDCF}" presName="rootComposite" presStyleCnt="0"/>
      <dgm:spPr/>
    </dgm:pt>
    <dgm:pt modelId="{CCF1B5AD-441C-4182-AB14-F5EBF8654620}" type="pres">
      <dgm:prSet presAssocID="{0864151C-55A8-4402-A51E-35DDE1DCFDCF}" presName="rootText" presStyleLbl="node1" presStyleIdx="1" presStyleCnt="3" custScaleX="230901" custScaleY="83335" custLinFactNeighborX="1306" custLinFactNeighborY="-96138"/>
      <dgm:spPr/>
      <dgm:t>
        <a:bodyPr/>
        <a:lstStyle/>
        <a:p>
          <a:endParaRPr lang="en-US"/>
        </a:p>
      </dgm:t>
    </dgm:pt>
    <dgm:pt modelId="{F5A8D68E-1317-4112-8179-3D951CA9F398}" type="pres">
      <dgm:prSet presAssocID="{0864151C-55A8-4402-A51E-35DDE1DCFDCF}" presName="rootConnector" presStyleLbl="node1" presStyleIdx="1" presStyleCnt="3"/>
      <dgm:spPr/>
      <dgm:t>
        <a:bodyPr/>
        <a:lstStyle/>
        <a:p>
          <a:endParaRPr lang="en-US"/>
        </a:p>
      </dgm:t>
    </dgm:pt>
    <dgm:pt modelId="{25491ECF-4A66-42F1-8AA3-00082B855958}" type="pres">
      <dgm:prSet presAssocID="{0864151C-55A8-4402-A51E-35DDE1DCFDCF}" presName="childShape" presStyleCnt="0"/>
      <dgm:spPr/>
    </dgm:pt>
    <dgm:pt modelId="{584661F5-5507-495B-A407-8A7C5FB47BFB}" type="pres">
      <dgm:prSet presAssocID="{F528A14A-AF5E-44E4-A87B-FFE84FA0635C}" presName="Name13" presStyleLbl="parChTrans1D2" presStyleIdx="3" presStyleCnt="11"/>
      <dgm:spPr/>
      <dgm:t>
        <a:bodyPr/>
        <a:lstStyle/>
        <a:p>
          <a:endParaRPr lang="en-US"/>
        </a:p>
      </dgm:t>
    </dgm:pt>
    <dgm:pt modelId="{811180F8-985E-43C1-93D2-0134FBDCA749}" type="pres">
      <dgm:prSet presAssocID="{33991C9A-45FF-4E3A-85EA-5775C1E59D36}" presName="childText" presStyleLbl="bgAcc1" presStyleIdx="3" presStyleCnt="11" custScaleX="216990" custScaleY="143115" custLinFactNeighborX="-15335" custLinFactNeighborY="-6948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873286C-BE2C-4BDC-AB7F-83A56B85C3BA}" type="pres">
      <dgm:prSet presAssocID="{3F98D161-D752-4940-A3D1-1ED95BE5267D}" presName="Name13" presStyleLbl="parChTrans1D2" presStyleIdx="4" presStyleCnt="11"/>
      <dgm:spPr/>
      <dgm:t>
        <a:bodyPr/>
        <a:lstStyle/>
        <a:p>
          <a:endParaRPr lang="en-US"/>
        </a:p>
      </dgm:t>
    </dgm:pt>
    <dgm:pt modelId="{F5A3E357-4324-493A-86ED-EC691E29B736}" type="pres">
      <dgm:prSet presAssocID="{9C07E8BA-B3FD-42C8-B782-31F94FDE4DD6}" presName="childText" presStyleLbl="bgAcc1" presStyleIdx="4" presStyleCnt="11" custScaleX="219636" custScaleY="200183" custLinFactNeighborX="-13959" custLinFactNeighborY="-6552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2E5087A-66B8-4DE2-95BB-74E7810B1BEB}" type="pres">
      <dgm:prSet presAssocID="{591E4D7C-0F0F-4397-8E40-31EF3E51D952}" presName="Name13" presStyleLbl="parChTrans1D2" presStyleIdx="5" presStyleCnt="11"/>
      <dgm:spPr/>
      <dgm:t>
        <a:bodyPr/>
        <a:lstStyle/>
        <a:p>
          <a:endParaRPr lang="ru-RU"/>
        </a:p>
      </dgm:t>
    </dgm:pt>
    <dgm:pt modelId="{F0190A5B-D4D7-4B62-AD45-637EC09BC4FC}" type="pres">
      <dgm:prSet presAssocID="{2CF54D20-177D-4FAF-AE02-A3A50B0EC7D9}" presName="childText" presStyleLbl="bgAcc1" presStyleIdx="5" presStyleCnt="11" custScaleX="210468" custScaleY="200121" custLinFactNeighborX="-11047" custLinFactNeighborY="-5260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9288156-7CB4-4C9C-B9F2-9CA9EACB8D9F}" type="pres">
      <dgm:prSet presAssocID="{0236DE26-D189-4958-BA9B-DC4975121409}" presName="Name13" presStyleLbl="parChTrans1D2" presStyleIdx="6" presStyleCnt="11"/>
      <dgm:spPr/>
      <dgm:t>
        <a:bodyPr/>
        <a:lstStyle/>
        <a:p>
          <a:endParaRPr lang="ru-RU"/>
        </a:p>
      </dgm:t>
    </dgm:pt>
    <dgm:pt modelId="{68C23394-DE6A-4E70-8534-4ABB456F4730}" type="pres">
      <dgm:prSet presAssocID="{6138848D-6D8E-4BD0-82C6-14435779A0DF}" presName="childText" presStyleLbl="bgAcc1" presStyleIdx="6" presStyleCnt="11" custScaleX="205788" custScaleY="273534" custLinFactNeighborX="-10042" custLinFactNeighborY="-498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5F88AEE-451A-4C5A-8D98-001CB6888185}" type="pres">
      <dgm:prSet presAssocID="{E40EDAB5-D188-4812-A61A-95A9AC19C0AE}" presName="root" presStyleCnt="0"/>
      <dgm:spPr/>
    </dgm:pt>
    <dgm:pt modelId="{CE3720F1-9340-4685-87FD-D50F37CC033B}" type="pres">
      <dgm:prSet presAssocID="{E40EDAB5-D188-4812-A61A-95A9AC19C0AE}" presName="rootComposite" presStyleCnt="0"/>
      <dgm:spPr/>
    </dgm:pt>
    <dgm:pt modelId="{A52CC481-1E94-45D5-998C-116D7F06F43C}" type="pres">
      <dgm:prSet presAssocID="{E40EDAB5-D188-4812-A61A-95A9AC19C0AE}" presName="rootText" presStyleLbl="node1" presStyleIdx="2" presStyleCnt="3" custScaleX="176171" custScaleY="84722" custLinFactNeighborX="-11225" custLinFactNeighborY="-97851"/>
      <dgm:spPr/>
      <dgm:t>
        <a:bodyPr/>
        <a:lstStyle/>
        <a:p>
          <a:endParaRPr lang="en-US"/>
        </a:p>
      </dgm:t>
    </dgm:pt>
    <dgm:pt modelId="{FA81A31F-68B4-47C4-B547-823393526F80}" type="pres">
      <dgm:prSet presAssocID="{E40EDAB5-D188-4812-A61A-95A9AC19C0AE}" presName="rootConnector" presStyleLbl="node1" presStyleIdx="2" presStyleCnt="3"/>
      <dgm:spPr/>
      <dgm:t>
        <a:bodyPr/>
        <a:lstStyle/>
        <a:p>
          <a:endParaRPr lang="en-US"/>
        </a:p>
      </dgm:t>
    </dgm:pt>
    <dgm:pt modelId="{13D5A3C6-CE80-425E-9D29-FCD90E15EBB7}" type="pres">
      <dgm:prSet presAssocID="{E40EDAB5-D188-4812-A61A-95A9AC19C0AE}" presName="childShape" presStyleCnt="0"/>
      <dgm:spPr/>
    </dgm:pt>
    <dgm:pt modelId="{EE9D00C4-D2C7-4FC5-8294-1E69973FB5F8}" type="pres">
      <dgm:prSet presAssocID="{63BFCA6C-BEC4-435A-8E72-0F4C0248610F}" presName="Name13" presStyleLbl="parChTrans1D2" presStyleIdx="7" presStyleCnt="11"/>
      <dgm:spPr/>
      <dgm:t>
        <a:bodyPr/>
        <a:lstStyle/>
        <a:p>
          <a:endParaRPr lang="en-US"/>
        </a:p>
      </dgm:t>
    </dgm:pt>
    <dgm:pt modelId="{5833CB5C-BF6D-4796-A3D1-E840B57D7143}" type="pres">
      <dgm:prSet presAssocID="{B4D11B42-E642-4237-B8F9-795C9B3B1616}" presName="childText" presStyleLbl="bgAcc1" presStyleIdx="7" presStyleCnt="11" custScaleX="179542" custScaleY="193010" custLinFactNeighborX="-21023" custLinFactNeighborY="-5839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A4A5C1A-F165-419D-AF4E-5B55115246BA}" type="pres">
      <dgm:prSet presAssocID="{04CF069F-3651-45EC-8CB2-537F82ED770E}" presName="Name13" presStyleLbl="parChTrans1D2" presStyleIdx="8" presStyleCnt="11"/>
      <dgm:spPr/>
      <dgm:t>
        <a:bodyPr/>
        <a:lstStyle/>
        <a:p>
          <a:endParaRPr lang="en-US"/>
        </a:p>
      </dgm:t>
    </dgm:pt>
    <dgm:pt modelId="{9272F942-0445-4013-9BB5-584A45F92046}" type="pres">
      <dgm:prSet presAssocID="{29A998F4-CA6D-4B77-B703-EBB58EDD4D4D}" presName="childText" presStyleLbl="bgAcc1" presStyleIdx="8" presStyleCnt="11" custScaleX="177859" custScaleY="237257" custLinFactNeighborX="-20137" custLinFactNeighborY="-5752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A617289-D3B9-4A89-8CC5-8A1B3A87AE3D}" type="pres">
      <dgm:prSet presAssocID="{178894C5-D8A8-4DC2-8B03-7040F2607256}" presName="Name13" presStyleLbl="parChTrans1D2" presStyleIdx="9" presStyleCnt="11"/>
      <dgm:spPr/>
      <dgm:t>
        <a:bodyPr/>
        <a:lstStyle/>
        <a:p>
          <a:endParaRPr lang="ru-RU"/>
        </a:p>
      </dgm:t>
    </dgm:pt>
    <dgm:pt modelId="{1B673E06-1549-4C17-AE81-8B761E48603C}" type="pres">
      <dgm:prSet presAssocID="{31EBFCB3-F57A-4EEC-841D-698541CD8453}" presName="childText" presStyleLbl="bgAcc1" presStyleIdx="9" presStyleCnt="11" custScaleX="168288" custScaleY="248985" custLinFactNeighborX="-17072" custLinFactNeighborY="-5784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89200F1-4E5F-49AD-B451-2E49ECD51A13}" type="pres">
      <dgm:prSet presAssocID="{DA901C1C-6C3A-4CAB-BA18-D6094E9C2449}" presName="Name13" presStyleLbl="parChTrans1D2" presStyleIdx="10" presStyleCnt="11"/>
      <dgm:spPr/>
      <dgm:t>
        <a:bodyPr/>
        <a:lstStyle/>
        <a:p>
          <a:endParaRPr lang="ru-RU"/>
        </a:p>
      </dgm:t>
    </dgm:pt>
    <dgm:pt modelId="{FF0B434B-A9BD-4285-9049-02C6511AD846}" type="pres">
      <dgm:prSet presAssocID="{B50E7B16-1294-4B0C-902C-2CC5E42C9E4F}" presName="childText" presStyleLbl="bgAcc1" presStyleIdx="10" presStyleCnt="11" custScaleX="164271" custScaleY="200405" custLinFactNeighborX="-8034" custLinFactNeighborY="-4820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3607AEF-07AD-4BDB-A89D-B209BC79EF53}" srcId="{AF2C8C0F-097D-4DC9-9C67-E8D19F634135}" destId="{0864151C-55A8-4402-A51E-35DDE1DCFDCF}" srcOrd="1" destOrd="0" parTransId="{F7BDD5F8-65A4-4108-AE7C-CFA0F4388FB8}" sibTransId="{0A05DBC0-5F35-4A5D-A28B-267431B26F59}"/>
    <dgm:cxn modelId="{7A73B562-EACC-4904-8BB8-3FDFE7398C28}" srcId="{AF2C8C0F-097D-4DC9-9C67-E8D19F634135}" destId="{E40EDAB5-D188-4812-A61A-95A9AC19C0AE}" srcOrd="2" destOrd="0" parTransId="{FAE3ACFB-230C-407E-8CBC-952817FA18AA}" sibTransId="{342C2EFC-EB00-410F-82E6-57D5275D470B}"/>
    <dgm:cxn modelId="{9E803506-9D7D-41FE-A79A-BF50A1C92ADF}" type="presOf" srcId="{AF2C8C0F-097D-4DC9-9C67-E8D19F634135}" destId="{B388476D-662D-499E-86FF-075E40B9B116}" srcOrd="0" destOrd="0" presId="urn:microsoft.com/office/officeart/2005/8/layout/hierarchy3"/>
    <dgm:cxn modelId="{6ED39D44-B9EA-418C-A560-592B3E00AE9E}" srcId="{0864151C-55A8-4402-A51E-35DDE1DCFDCF}" destId="{33991C9A-45FF-4E3A-85EA-5775C1E59D36}" srcOrd="0" destOrd="0" parTransId="{F528A14A-AF5E-44E4-A87B-FFE84FA0635C}" sibTransId="{4A188E4D-4188-49AC-9598-D53B6D0CF827}"/>
    <dgm:cxn modelId="{89598235-1F7D-484E-94EF-5294527A97ED}" type="presOf" srcId="{6EDDC9A4-7743-45A1-A47F-DDC8AA334378}" destId="{1A83EF98-3231-40EA-B1D6-7E43DBA651A6}" srcOrd="0" destOrd="0" presId="urn:microsoft.com/office/officeart/2005/8/layout/hierarchy3"/>
    <dgm:cxn modelId="{94998622-CDF5-44E5-B5DC-3F8DE39BF137}" type="presOf" srcId="{04CF069F-3651-45EC-8CB2-537F82ED770E}" destId="{6A4A5C1A-F165-419D-AF4E-5B55115246BA}" srcOrd="0" destOrd="0" presId="urn:microsoft.com/office/officeart/2005/8/layout/hierarchy3"/>
    <dgm:cxn modelId="{9BA7B797-FB18-4A1C-B587-BE9BF79D34C8}" type="presOf" srcId="{F528A14A-AF5E-44E4-A87B-FFE84FA0635C}" destId="{584661F5-5507-495B-A407-8A7C5FB47BFB}" srcOrd="0" destOrd="0" presId="urn:microsoft.com/office/officeart/2005/8/layout/hierarchy3"/>
    <dgm:cxn modelId="{11AA9DCD-5ABA-4993-AE8A-A4B7BA6E0F73}" type="presOf" srcId="{178894C5-D8A8-4DC2-8B03-7040F2607256}" destId="{BA617289-D3B9-4A89-8CC5-8A1B3A87AE3D}" srcOrd="0" destOrd="0" presId="urn:microsoft.com/office/officeart/2005/8/layout/hierarchy3"/>
    <dgm:cxn modelId="{5A816A5B-C989-4E44-AA6B-B1F3405F373C}" srcId="{0864151C-55A8-4402-A51E-35DDE1DCFDCF}" destId="{2CF54D20-177D-4FAF-AE02-A3A50B0EC7D9}" srcOrd="2" destOrd="0" parTransId="{591E4D7C-0F0F-4397-8E40-31EF3E51D952}" sibTransId="{DDB52EA9-61FD-4B4A-8FCC-3B7CD2992735}"/>
    <dgm:cxn modelId="{55A8A129-A5D9-446E-8C24-4A7E5EDDBBDC}" srcId="{0864151C-55A8-4402-A51E-35DDE1DCFDCF}" destId="{9C07E8BA-B3FD-42C8-B782-31F94FDE4DD6}" srcOrd="1" destOrd="0" parTransId="{3F98D161-D752-4940-A3D1-1ED95BE5267D}" sibTransId="{FD503510-49B1-4365-B7AF-30C80A18DA9B}"/>
    <dgm:cxn modelId="{E9F9B6CD-77E2-4112-8F9B-9D18DCE35042}" type="presOf" srcId="{9EB67732-3D77-4837-997C-BE4062F9BB54}" destId="{6BDC0A78-E0F7-49BA-94F7-90F8325464B0}" srcOrd="0" destOrd="0" presId="urn:microsoft.com/office/officeart/2005/8/layout/hierarchy3"/>
    <dgm:cxn modelId="{F70FCFE0-EAD8-46B2-8883-423F734FFEEB}" srcId="{6EDDC9A4-7743-45A1-A47F-DDC8AA334378}" destId="{2A593D08-6C4F-4893-8DEF-0F179E451227}" srcOrd="1" destOrd="0" parTransId="{C902E2DB-BEC8-4856-BA4D-E8C3C7168B79}" sibTransId="{8B01C6E7-502C-4DDA-AD2D-4A3C9360150F}"/>
    <dgm:cxn modelId="{3076DE00-0F89-4794-AA37-05A2AE124B87}" type="presOf" srcId="{C05276AB-2B37-4F03-80CB-53681018626A}" destId="{A0FCCB2E-3A45-460E-890E-5C6DC46BDDA2}" srcOrd="0" destOrd="0" presId="urn:microsoft.com/office/officeart/2005/8/layout/hierarchy3"/>
    <dgm:cxn modelId="{14C50452-1168-4BC3-B50D-146B5FF7CF77}" type="presOf" srcId="{3F98D161-D752-4940-A3D1-1ED95BE5267D}" destId="{5873286C-BE2C-4BDC-AB7F-83A56B85C3BA}" srcOrd="0" destOrd="0" presId="urn:microsoft.com/office/officeart/2005/8/layout/hierarchy3"/>
    <dgm:cxn modelId="{CC61CAD8-20F9-4D1B-8F00-82CF26AF7D3E}" srcId="{6EDDC9A4-7743-45A1-A47F-DDC8AA334378}" destId="{EC4D90D5-A3B7-4A12-88DA-77AA7E9A9696}" srcOrd="0" destOrd="0" parTransId="{02B9985B-7F57-43D5-A167-ED9248916466}" sibTransId="{C0C1723F-131E-443A-96FF-9BE700D1BD0D}"/>
    <dgm:cxn modelId="{61852DE6-5769-47EB-863E-A74F0622833A}" type="presOf" srcId="{0236DE26-D189-4958-BA9B-DC4975121409}" destId="{39288156-7CB4-4C9C-B9F2-9CA9EACB8D9F}" srcOrd="0" destOrd="0" presId="urn:microsoft.com/office/officeart/2005/8/layout/hierarchy3"/>
    <dgm:cxn modelId="{22F923AE-52DA-4A1E-912F-4C72AC9902CC}" type="presOf" srcId="{0864151C-55A8-4402-A51E-35DDE1DCFDCF}" destId="{F5A8D68E-1317-4112-8179-3D951CA9F398}" srcOrd="1" destOrd="0" presId="urn:microsoft.com/office/officeart/2005/8/layout/hierarchy3"/>
    <dgm:cxn modelId="{53894B81-C74D-4AC8-B8A0-2650454364F6}" type="presOf" srcId="{9C07E8BA-B3FD-42C8-B782-31F94FDE4DD6}" destId="{F5A3E357-4324-493A-86ED-EC691E29B736}" srcOrd="0" destOrd="0" presId="urn:microsoft.com/office/officeart/2005/8/layout/hierarchy3"/>
    <dgm:cxn modelId="{D13751CB-FFD9-4F9C-A343-148F92CDFE63}" type="presOf" srcId="{6138848D-6D8E-4BD0-82C6-14435779A0DF}" destId="{68C23394-DE6A-4E70-8534-4ABB456F4730}" srcOrd="0" destOrd="0" presId="urn:microsoft.com/office/officeart/2005/8/layout/hierarchy3"/>
    <dgm:cxn modelId="{DB3FBE7B-208D-484D-82E1-F0FC0EAF26BC}" type="presOf" srcId="{2A593D08-6C4F-4893-8DEF-0F179E451227}" destId="{06166254-EAD0-4311-851E-F063E7192781}" srcOrd="0" destOrd="0" presId="urn:microsoft.com/office/officeart/2005/8/layout/hierarchy3"/>
    <dgm:cxn modelId="{C90730A4-A491-495D-9709-D9FBAD6DB5E6}" type="presOf" srcId="{DA901C1C-6C3A-4CAB-BA18-D6094E9C2449}" destId="{489200F1-4E5F-49AD-B451-2E49ECD51A13}" srcOrd="0" destOrd="0" presId="urn:microsoft.com/office/officeart/2005/8/layout/hierarchy3"/>
    <dgm:cxn modelId="{026C97CB-1C81-473A-B5B2-BE56319FDC68}" srcId="{E40EDAB5-D188-4812-A61A-95A9AC19C0AE}" destId="{B50E7B16-1294-4B0C-902C-2CC5E42C9E4F}" srcOrd="3" destOrd="0" parTransId="{DA901C1C-6C3A-4CAB-BA18-D6094E9C2449}" sibTransId="{32417F9C-A433-467F-85BF-21E107FA2441}"/>
    <dgm:cxn modelId="{77603F13-4E32-4BE9-95DC-191B08A48776}" type="presOf" srcId="{B4D11B42-E642-4237-B8F9-795C9B3B1616}" destId="{5833CB5C-BF6D-4796-A3D1-E840B57D7143}" srcOrd="0" destOrd="0" presId="urn:microsoft.com/office/officeart/2005/8/layout/hierarchy3"/>
    <dgm:cxn modelId="{D78ED8FC-EE7C-4E61-B0DD-9AFA7D7011EE}" type="presOf" srcId="{63BFCA6C-BEC4-435A-8E72-0F4C0248610F}" destId="{EE9D00C4-D2C7-4FC5-8294-1E69973FB5F8}" srcOrd="0" destOrd="0" presId="urn:microsoft.com/office/officeart/2005/8/layout/hierarchy3"/>
    <dgm:cxn modelId="{D2427F20-B0E2-435A-87EE-9CF9178695AB}" srcId="{AF2C8C0F-097D-4DC9-9C67-E8D19F634135}" destId="{6EDDC9A4-7743-45A1-A47F-DDC8AA334378}" srcOrd="0" destOrd="0" parTransId="{3A48E9A3-A638-4BBF-9C68-D8F4933C7E36}" sibTransId="{D05AD119-BE24-43D7-9E4E-8F0C25949A32}"/>
    <dgm:cxn modelId="{91E7EA5F-A4FA-4600-8922-C55DB5735610}" type="presOf" srcId="{6EDDC9A4-7743-45A1-A47F-DDC8AA334378}" destId="{8E010497-E5A8-4319-AFB0-5D34092ECD88}" srcOrd="1" destOrd="0" presId="urn:microsoft.com/office/officeart/2005/8/layout/hierarchy3"/>
    <dgm:cxn modelId="{AB76D311-60DB-497A-8A7E-3AD04E965A9A}" type="presOf" srcId="{E40EDAB5-D188-4812-A61A-95A9AC19C0AE}" destId="{A52CC481-1E94-45D5-998C-116D7F06F43C}" srcOrd="0" destOrd="0" presId="urn:microsoft.com/office/officeart/2005/8/layout/hierarchy3"/>
    <dgm:cxn modelId="{D4D0DDB0-002E-4216-8BEB-7B1EE1DC12D0}" type="presOf" srcId="{E40EDAB5-D188-4812-A61A-95A9AC19C0AE}" destId="{FA81A31F-68B4-47C4-B547-823393526F80}" srcOrd="1" destOrd="0" presId="urn:microsoft.com/office/officeart/2005/8/layout/hierarchy3"/>
    <dgm:cxn modelId="{6FCB2F63-6D98-4B82-9289-51152B3FED36}" srcId="{E40EDAB5-D188-4812-A61A-95A9AC19C0AE}" destId="{31EBFCB3-F57A-4EEC-841D-698541CD8453}" srcOrd="2" destOrd="0" parTransId="{178894C5-D8A8-4DC2-8B03-7040F2607256}" sibTransId="{B995735C-2EF6-49AB-B2B6-92B28B9DE916}"/>
    <dgm:cxn modelId="{05A5A4DD-F417-4CD6-9CD6-4EFFB7EA31DE}" type="presOf" srcId="{2CF54D20-177D-4FAF-AE02-A3A50B0EC7D9}" destId="{F0190A5B-D4D7-4B62-AD45-637EC09BC4FC}" srcOrd="0" destOrd="0" presId="urn:microsoft.com/office/officeart/2005/8/layout/hierarchy3"/>
    <dgm:cxn modelId="{A5AF3429-0E30-400C-8536-782BAA3591AF}" srcId="{E40EDAB5-D188-4812-A61A-95A9AC19C0AE}" destId="{29A998F4-CA6D-4B77-B703-EBB58EDD4D4D}" srcOrd="1" destOrd="0" parTransId="{04CF069F-3651-45EC-8CB2-537F82ED770E}" sibTransId="{2E046194-F887-406D-81AC-930F2EA93112}"/>
    <dgm:cxn modelId="{C635285C-E76F-438F-AD88-49B501D4FCD4}" srcId="{E40EDAB5-D188-4812-A61A-95A9AC19C0AE}" destId="{B4D11B42-E642-4237-B8F9-795C9B3B1616}" srcOrd="0" destOrd="0" parTransId="{63BFCA6C-BEC4-435A-8E72-0F4C0248610F}" sibTransId="{AABBDE0A-B9EF-4CAF-B4FA-89ECFE64C588}"/>
    <dgm:cxn modelId="{6B6E5CEA-A098-4565-8A1F-16A05A628EC9}" type="presOf" srcId="{C902E2DB-BEC8-4856-BA4D-E8C3C7168B79}" destId="{F1317D2F-48EA-4414-B8C3-0F0DF1020FA4}" srcOrd="0" destOrd="0" presId="urn:microsoft.com/office/officeart/2005/8/layout/hierarchy3"/>
    <dgm:cxn modelId="{A2EC4451-53F7-4726-9CC8-F2E9CEADC6B3}" type="presOf" srcId="{31EBFCB3-F57A-4EEC-841D-698541CD8453}" destId="{1B673E06-1549-4C17-AE81-8B761E48603C}" srcOrd="0" destOrd="0" presId="urn:microsoft.com/office/officeart/2005/8/layout/hierarchy3"/>
    <dgm:cxn modelId="{1E90FF2A-122A-4757-A6FA-0CF422278252}" type="presOf" srcId="{0864151C-55A8-4402-A51E-35DDE1DCFDCF}" destId="{CCF1B5AD-441C-4182-AB14-F5EBF8654620}" srcOrd="0" destOrd="0" presId="urn:microsoft.com/office/officeart/2005/8/layout/hierarchy3"/>
    <dgm:cxn modelId="{77E331FB-A7E1-490A-A8AA-9E0496AA455E}" type="presOf" srcId="{591E4D7C-0F0F-4397-8E40-31EF3E51D952}" destId="{02E5087A-66B8-4DE2-95BB-74E7810B1BEB}" srcOrd="0" destOrd="0" presId="urn:microsoft.com/office/officeart/2005/8/layout/hierarchy3"/>
    <dgm:cxn modelId="{F50499E1-2B40-425D-A25B-5CF54B0118B7}" type="presOf" srcId="{02B9985B-7F57-43D5-A167-ED9248916466}" destId="{E401CA66-E0CC-4580-B865-916053515C0A}" srcOrd="0" destOrd="0" presId="urn:microsoft.com/office/officeart/2005/8/layout/hierarchy3"/>
    <dgm:cxn modelId="{F4403684-438B-4260-8196-629C217A6215}" srcId="{0864151C-55A8-4402-A51E-35DDE1DCFDCF}" destId="{6138848D-6D8E-4BD0-82C6-14435779A0DF}" srcOrd="3" destOrd="0" parTransId="{0236DE26-D189-4958-BA9B-DC4975121409}" sibTransId="{E74D024E-C91A-4E34-A6F3-6AB318B2FDA6}"/>
    <dgm:cxn modelId="{7783C2E7-41B4-47B6-9CA5-1BB8398934BA}" srcId="{6EDDC9A4-7743-45A1-A47F-DDC8AA334378}" destId="{C05276AB-2B37-4F03-80CB-53681018626A}" srcOrd="2" destOrd="0" parTransId="{9EB67732-3D77-4837-997C-BE4062F9BB54}" sibTransId="{1C343C98-C3DC-43FC-9D7D-049EA64FCAFE}"/>
    <dgm:cxn modelId="{952C49AE-3FDD-4520-95BC-079B873ECCB7}" type="presOf" srcId="{EC4D90D5-A3B7-4A12-88DA-77AA7E9A9696}" destId="{502E3CA8-4633-4F6E-956E-8D77AF0B9A67}" srcOrd="0" destOrd="0" presId="urn:microsoft.com/office/officeart/2005/8/layout/hierarchy3"/>
    <dgm:cxn modelId="{700EE441-C089-4AFF-BBDC-D8658C40FB37}" type="presOf" srcId="{29A998F4-CA6D-4B77-B703-EBB58EDD4D4D}" destId="{9272F942-0445-4013-9BB5-584A45F92046}" srcOrd="0" destOrd="0" presId="urn:microsoft.com/office/officeart/2005/8/layout/hierarchy3"/>
    <dgm:cxn modelId="{F89F7E1E-79FC-4A3B-B3AB-EC0925F184A0}" type="presOf" srcId="{B50E7B16-1294-4B0C-902C-2CC5E42C9E4F}" destId="{FF0B434B-A9BD-4285-9049-02C6511AD846}" srcOrd="0" destOrd="0" presId="urn:microsoft.com/office/officeart/2005/8/layout/hierarchy3"/>
    <dgm:cxn modelId="{02BFDD40-1A15-4581-8F34-95DDEB4DA49C}" type="presOf" srcId="{33991C9A-45FF-4E3A-85EA-5775C1E59D36}" destId="{811180F8-985E-43C1-93D2-0134FBDCA749}" srcOrd="0" destOrd="0" presId="urn:microsoft.com/office/officeart/2005/8/layout/hierarchy3"/>
    <dgm:cxn modelId="{7ADCDA4B-6694-4B31-9F70-1CC066346B86}" type="presParOf" srcId="{B388476D-662D-499E-86FF-075E40B9B116}" destId="{4CCE11F2-9671-4C6B-9F76-2C10D78361EF}" srcOrd="0" destOrd="0" presId="urn:microsoft.com/office/officeart/2005/8/layout/hierarchy3"/>
    <dgm:cxn modelId="{0415C4B0-3F1B-433B-99BB-420A11A1B8A5}" type="presParOf" srcId="{4CCE11F2-9671-4C6B-9F76-2C10D78361EF}" destId="{C557614C-F630-4D5F-BE22-AB9FC945D279}" srcOrd="0" destOrd="0" presId="urn:microsoft.com/office/officeart/2005/8/layout/hierarchy3"/>
    <dgm:cxn modelId="{7BFCE35F-0AA4-486A-BDCF-F86A990E5A2E}" type="presParOf" srcId="{C557614C-F630-4D5F-BE22-AB9FC945D279}" destId="{1A83EF98-3231-40EA-B1D6-7E43DBA651A6}" srcOrd="0" destOrd="0" presId="urn:microsoft.com/office/officeart/2005/8/layout/hierarchy3"/>
    <dgm:cxn modelId="{87D564A2-2874-4CCD-9BD8-F3AB68B1B5A9}" type="presParOf" srcId="{C557614C-F630-4D5F-BE22-AB9FC945D279}" destId="{8E010497-E5A8-4319-AFB0-5D34092ECD88}" srcOrd="1" destOrd="0" presId="urn:microsoft.com/office/officeart/2005/8/layout/hierarchy3"/>
    <dgm:cxn modelId="{03C06248-03CD-4E56-87DB-5070A5EB8F21}" type="presParOf" srcId="{4CCE11F2-9671-4C6B-9F76-2C10D78361EF}" destId="{2F8125D7-8EE8-4988-87E0-9DDFA76BED4A}" srcOrd="1" destOrd="0" presId="urn:microsoft.com/office/officeart/2005/8/layout/hierarchy3"/>
    <dgm:cxn modelId="{3424AEEB-A461-4198-B9B5-A1B9455F4E4B}" type="presParOf" srcId="{2F8125D7-8EE8-4988-87E0-9DDFA76BED4A}" destId="{E401CA66-E0CC-4580-B865-916053515C0A}" srcOrd="0" destOrd="0" presId="urn:microsoft.com/office/officeart/2005/8/layout/hierarchy3"/>
    <dgm:cxn modelId="{9BE29644-8A7B-4F85-A542-5B2294A5182B}" type="presParOf" srcId="{2F8125D7-8EE8-4988-87E0-9DDFA76BED4A}" destId="{502E3CA8-4633-4F6E-956E-8D77AF0B9A67}" srcOrd="1" destOrd="0" presId="urn:microsoft.com/office/officeart/2005/8/layout/hierarchy3"/>
    <dgm:cxn modelId="{FA7A56D8-7179-4946-B96E-D4049AD36386}" type="presParOf" srcId="{2F8125D7-8EE8-4988-87E0-9DDFA76BED4A}" destId="{F1317D2F-48EA-4414-B8C3-0F0DF1020FA4}" srcOrd="2" destOrd="0" presId="urn:microsoft.com/office/officeart/2005/8/layout/hierarchy3"/>
    <dgm:cxn modelId="{25215920-EC8F-403D-8D16-F929F6E6D89B}" type="presParOf" srcId="{2F8125D7-8EE8-4988-87E0-9DDFA76BED4A}" destId="{06166254-EAD0-4311-851E-F063E7192781}" srcOrd="3" destOrd="0" presId="urn:microsoft.com/office/officeart/2005/8/layout/hierarchy3"/>
    <dgm:cxn modelId="{E7EE4B42-A13A-46AA-ADBE-BEBC32B6138E}" type="presParOf" srcId="{2F8125D7-8EE8-4988-87E0-9DDFA76BED4A}" destId="{6BDC0A78-E0F7-49BA-94F7-90F8325464B0}" srcOrd="4" destOrd="0" presId="urn:microsoft.com/office/officeart/2005/8/layout/hierarchy3"/>
    <dgm:cxn modelId="{527C23B4-B0EC-4BA2-944E-38CE96015B3F}" type="presParOf" srcId="{2F8125D7-8EE8-4988-87E0-9DDFA76BED4A}" destId="{A0FCCB2E-3A45-460E-890E-5C6DC46BDDA2}" srcOrd="5" destOrd="0" presId="urn:microsoft.com/office/officeart/2005/8/layout/hierarchy3"/>
    <dgm:cxn modelId="{7069754B-1B42-41E6-B02B-DF86DD556ACC}" type="presParOf" srcId="{B388476D-662D-499E-86FF-075E40B9B116}" destId="{2FB5DE3C-867A-44B8-89CD-BAF599600FD9}" srcOrd="1" destOrd="0" presId="urn:microsoft.com/office/officeart/2005/8/layout/hierarchy3"/>
    <dgm:cxn modelId="{98620BEA-F7D1-4B3E-B93C-2F22E4DA75B6}" type="presParOf" srcId="{2FB5DE3C-867A-44B8-89CD-BAF599600FD9}" destId="{9DE9E381-FFCB-4D13-B9AA-C091B657A585}" srcOrd="0" destOrd="0" presId="urn:microsoft.com/office/officeart/2005/8/layout/hierarchy3"/>
    <dgm:cxn modelId="{05CA211A-CA9C-4B9E-96A9-CAE097E6C2EE}" type="presParOf" srcId="{9DE9E381-FFCB-4D13-B9AA-C091B657A585}" destId="{CCF1B5AD-441C-4182-AB14-F5EBF8654620}" srcOrd="0" destOrd="0" presId="urn:microsoft.com/office/officeart/2005/8/layout/hierarchy3"/>
    <dgm:cxn modelId="{37597170-2DF6-41B0-8442-3B27DAE4256A}" type="presParOf" srcId="{9DE9E381-FFCB-4D13-B9AA-C091B657A585}" destId="{F5A8D68E-1317-4112-8179-3D951CA9F398}" srcOrd="1" destOrd="0" presId="urn:microsoft.com/office/officeart/2005/8/layout/hierarchy3"/>
    <dgm:cxn modelId="{399E58AE-22AF-47F0-AE8F-53D4E104FC7F}" type="presParOf" srcId="{2FB5DE3C-867A-44B8-89CD-BAF599600FD9}" destId="{25491ECF-4A66-42F1-8AA3-00082B855958}" srcOrd="1" destOrd="0" presId="urn:microsoft.com/office/officeart/2005/8/layout/hierarchy3"/>
    <dgm:cxn modelId="{DD81AE19-9578-46B7-B405-A66C4576FF50}" type="presParOf" srcId="{25491ECF-4A66-42F1-8AA3-00082B855958}" destId="{584661F5-5507-495B-A407-8A7C5FB47BFB}" srcOrd="0" destOrd="0" presId="urn:microsoft.com/office/officeart/2005/8/layout/hierarchy3"/>
    <dgm:cxn modelId="{73B6BED9-4E4E-45BF-8353-C09047C077D0}" type="presParOf" srcId="{25491ECF-4A66-42F1-8AA3-00082B855958}" destId="{811180F8-985E-43C1-93D2-0134FBDCA749}" srcOrd="1" destOrd="0" presId="urn:microsoft.com/office/officeart/2005/8/layout/hierarchy3"/>
    <dgm:cxn modelId="{6DD9106E-B0C5-40D0-898A-F0EDB386EE5F}" type="presParOf" srcId="{25491ECF-4A66-42F1-8AA3-00082B855958}" destId="{5873286C-BE2C-4BDC-AB7F-83A56B85C3BA}" srcOrd="2" destOrd="0" presId="urn:microsoft.com/office/officeart/2005/8/layout/hierarchy3"/>
    <dgm:cxn modelId="{AA46E4A6-D2A8-4452-9FB6-17B439402A88}" type="presParOf" srcId="{25491ECF-4A66-42F1-8AA3-00082B855958}" destId="{F5A3E357-4324-493A-86ED-EC691E29B736}" srcOrd="3" destOrd="0" presId="urn:microsoft.com/office/officeart/2005/8/layout/hierarchy3"/>
    <dgm:cxn modelId="{B8842DC9-19A1-45FD-A735-A03592D9DE4E}" type="presParOf" srcId="{25491ECF-4A66-42F1-8AA3-00082B855958}" destId="{02E5087A-66B8-4DE2-95BB-74E7810B1BEB}" srcOrd="4" destOrd="0" presId="urn:microsoft.com/office/officeart/2005/8/layout/hierarchy3"/>
    <dgm:cxn modelId="{89AED50F-3C8F-4AC0-8BD1-684C49829291}" type="presParOf" srcId="{25491ECF-4A66-42F1-8AA3-00082B855958}" destId="{F0190A5B-D4D7-4B62-AD45-637EC09BC4FC}" srcOrd="5" destOrd="0" presId="urn:microsoft.com/office/officeart/2005/8/layout/hierarchy3"/>
    <dgm:cxn modelId="{E6F05D86-E5EC-4878-916D-EAC8906CA671}" type="presParOf" srcId="{25491ECF-4A66-42F1-8AA3-00082B855958}" destId="{39288156-7CB4-4C9C-B9F2-9CA9EACB8D9F}" srcOrd="6" destOrd="0" presId="urn:microsoft.com/office/officeart/2005/8/layout/hierarchy3"/>
    <dgm:cxn modelId="{9438FC43-48C4-4FCB-8F9D-0E3A1783C737}" type="presParOf" srcId="{25491ECF-4A66-42F1-8AA3-00082B855958}" destId="{68C23394-DE6A-4E70-8534-4ABB456F4730}" srcOrd="7" destOrd="0" presId="urn:microsoft.com/office/officeart/2005/8/layout/hierarchy3"/>
    <dgm:cxn modelId="{D9D6CB4F-786B-49F9-B627-3B1C4AD9220D}" type="presParOf" srcId="{B388476D-662D-499E-86FF-075E40B9B116}" destId="{B5F88AEE-451A-4C5A-8D98-001CB6888185}" srcOrd="2" destOrd="0" presId="urn:microsoft.com/office/officeart/2005/8/layout/hierarchy3"/>
    <dgm:cxn modelId="{30CACA13-C27B-4930-A535-534F431CCAA7}" type="presParOf" srcId="{B5F88AEE-451A-4C5A-8D98-001CB6888185}" destId="{CE3720F1-9340-4685-87FD-D50F37CC033B}" srcOrd="0" destOrd="0" presId="urn:microsoft.com/office/officeart/2005/8/layout/hierarchy3"/>
    <dgm:cxn modelId="{B122CBAE-31CD-4736-A7AD-9DE536315273}" type="presParOf" srcId="{CE3720F1-9340-4685-87FD-D50F37CC033B}" destId="{A52CC481-1E94-45D5-998C-116D7F06F43C}" srcOrd="0" destOrd="0" presId="urn:microsoft.com/office/officeart/2005/8/layout/hierarchy3"/>
    <dgm:cxn modelId="{A9F9D32C-214F-43FD-97A2-76574B823AC3}" type="presParOf" srcId="{CE3720F1-9340-4685-87FD-D50F37CC033B}" destId="{FA81A31F-68B4-47C4-B547-823393526F80}" srcOrd="1" destOrd="0" presId="urn:microsoft.com/office/officeart/2005/8/layout/hierarchy3"/>
    <dgm:cxn modelId="{DF3BB034-33BD-4028-9C7A-1C782AEFC2A3}" type="presParOf" srcId="{B5F88AEE-451A-4C5A-8D98-001CB6888185}" destId="{13D5A3C6-CE80-425E-9D29-FCD90E15EBB7}" srcOrd="1" destOrd="0" presId="urn:microsoft.com/office/officeart/2005/8/layout/hierarchy3"/>
    <dgm:cxn modelId="{1B17FFEB-E8E3-413B-A6FA-1679A55D97AC}" type="presParOf" srcId="{13D5A3C6-CE80-425E-9D29-FCD90E15EBB7}" destId="{EE9D00C4-D2C7-4FC5-8294-1E69973FB5F8}" srcOrd="0" destOrd="0" presId="urn:microsoft.com/office/officeart/2005/8/layout/hierarchy3"/>
    <dgm:cxn modelId="{60386BDF-E388-404A-A908-DD2A6F6C1C52}" type="presParOf" srcId="{13D5A3C6-CE80-425E-9D29-FCD90E15EBB7}" destId="{5833CB5C-BF6D-4796-A3D1-E840B57D7143}" srcOrd="1" destOrd="0" presId="urn:microsoft.com/office/officeart/2005/8/layout/hierarchy3"/>
    <dgm:cxn modelId="{5637BAE1-0D5C-400B-9B20-37FB2A52A5AD}" type="presParOf" srcId="{13D5A3C6-CE80-425E-9D29-FCD90E15EBB7}" destId="{6A4A5C1A-F165-419D-AF4E-5B55115246BA}" srcOrd="2" destOrd="0" presId="urn:microsoft.com/office/officeart/2005/8/layout/hierarchy3"/>
    <dgm:cxn modelId="{A4699D3D-E2D3-4638-903E-05FDC62EA0AA}" type="presParOf" srcId="{13D5A3C6-CE80-425E-9D29-FCD90E15EBB7}" destId="{9272F942-0445-4013-9BB5-584A45F92046}" srcOrd="3" destOrd="0" presId="urn:microsoft.com/office/officeart/2005/8/layout/hierarchy3"/>
    <dgm:cxn modelId="{E37D4A65-1026-4450-BF7E-EA0824D280F1}" type="presParOf" srcId="{13D5A3C6-CE80-425E-9D29-FCD90E15EBB7}" destId="{BA617289-D3B9-4A89-8CC5-8A1B3A87AE3D}" srcOrd="4" destOrd="0" presId="urn:microsoft.com/office/officeart/2005/8/layout/hierarchy3"/>
    <dgm:cxn modelId="{61FF604E-5AF4-4507-B887-01A1A301EFAE}" type="presParOf" srcId="{13D5A3C6-CE80-425E-9D29-FCD90E15EBB7}" destId="{1B673E06-1549-4C17-AE81-8B761E48603C}" srcOrd="5" destOrd="0" presId="urn:microsoft.com/office/officeart/2005/8/layout/hierarchy3"/>
    <dgm:cxn modelId="{76C86E08-B7D9-41ED-913E-059C32CC29C9}" type="presParOf" srcId="{13D5A3C6-CE80-425E-9D29-FCD90E15EBB7}" destId="{489200F1-4E5F-49AD-B451-2E49ECD51A13}" srcOrd="6" destOrd="0" presId="urn:microsoft.com/office/officeart/2005/8/layout/hierarchy3"/>
    <dgm:cxn modelId="{A7F02F5F-D87B-4ECE-AE5A-F9AD8ED6703E}" type="presParOf" srcId="{13D5A3C6-CE80-425E-9D29-FCD90E15EBB7}" destId="{FF0B434B-A9BD-4285-9049-02C6511AD846}" srcOrd="7" destOrd="0" presId="urn:microsoft.com/office/officeart/2005/8/layout/hierarchy3"/>
  </dgm:cxnLst>
  <dgm:bg>
    <a:solidFill>
      <a:schemeClr val="bg1"/>
    </a:solidFill>
  </dgm:bg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A83EF98-3231-40EA-B1D6-7E43DBA651A6}">
      <dsp:nvSpPr>
        <dsp:cNvPr id="0" name=""/>
        <dsp:cNvSpPr/>
      </dsp:nvSpPr>
      <dsp:spPr>
        <a:xfrm>
          <a:off x="205533" y="171001"/>
          <a:ext cx="2043950" cy="504908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ფაქტობრივი გარემოებები</a:t>
          </a:r>
          <a:endParaRPr lang="en-US" sz="1200" b="1" kern="1200">
            <a:latin typeface="Sylfaen" pitchFamily="18" charset="0"/>
          </a:endParaRPr>
        </a:p>
      </dsp:txBody>
      <dsp:txXfrm>
        <a:off x="220321" y="185789"/>
        <a:ext cx="2014374" cy="475332"/>
      </dsp:txXfrm>
    </dsp:sp>
    <dsp:sp modelId="{E401CA66-E0CC-4580-B865-916053515C0A}">
      <dsp:nvSpPr>
        <dsp:cNvPr id="0" name=""/>
        <dsp:cNvSpPr/>
      </dsp:nvSpPr>
      <dsp:spPr>
        <a:xfrm>
          <a:off x="409928" y="675909"/>
          <a:ext cx="125135" cy="9517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1731"/>
              </a:lnTo>
              <a:lnTo>
                <a:pt x="125135" y="95173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02E3CA8-4633-4F6E-956E-8D77AF0B9A67}">
      <dsp:nvSpPr>
        <dsp:cNvPr id="0" name=""/>
        <dsp:cNvSpPr/>
      </dsp:nvSpPr>
      <dsp:spPr>
        <a:xfrm>
          <a:off x="535064" y="871959"/>
          <a:ext cx="1772774" cy="151136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kern="1200">
              <a:latin typeface="Sylfaen" pitchFamily="18" charset="0"/>
            </a:rPr>
            <a:t>200</a:t>
          </a:r>
          <a:r>
            <a:rPr lang="en-US" sz="1100" b="0" kern="1200">
              <a:latin typeface="Sylfaen" pitchFamily="18" charset="0"/>
            </a:rPr>
            <a:t>4</a:t>
          </a:r>
          <a:r>
            <a:rPr lang="ka-GE" sz="1100" b="0" kern="1200">
              <a:latin typeface="Sylfaen" pitchFamily="18" charset="0"/>
            </a:rPr>
            <a:t>-2010 წლებში საწარმო ახორციელებდა სასოფლო-სამეურნეო საქმიანობას, რომლის ერთობლივი შემოსავალი არ აღემატება 100 000 ლარს.</a:t>
          </a:r>
          <a:endParaRPr lang="en-US" sz="1100" b="0" kern="1200">
            <a:latin typeface="Sylfaen" pitchFamily="18" charset="0"/>
          </a:endParaRPr>
        </a:p>
      </dsp:txBody>
      <dsp:txXfrm>
        <a:off x="579330" y="916225"/>
        <a:ext cx="1684242" cy="1422831"/>
      </dsp:txXfrm>
    </dsp:sp>
    <dsp:sp modelId="{F1317D2F-48EA-4414-B8C3-0F0DF1020FA4}">
      <dsp:nvSpPr>
        <dsp:cNvPr id="0" name=""/>
        <dsp:cNvSpPr/>
      </dsp:nvSpPr>
      <dsp:spPr>
        <a:xfrm>
          <a:off x="409928" y="675909"/>
          <a:ext cx="146239" cy="260930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9308"/>
              </a:lnTo>
              <a:lnTo>
                <a:pt x="146239" y="2609308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166254-EAD0-4311-851E-F063E7192781}">
      <dsp:nvSpPr>
        <dsp:cNvPr id="0" name=""/>
        <dsp:cNvSpPr/>
      </dsp:nvSpPr>
      <dsp:spPr>
        <a:xfrm>
          <a:off x="556168" y="2467826"/>
          <a:ext cx="1742944" cy="163478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მიღებული მოსავალის ნაწილი ურიგდებოდა თანამშრომლებს, ხოლო ნაწილი გამოიყენებოდა კვლავწარმოებისთვის (სათესლედ)</a:t>
          </a:r>
          <a:endParaRPr lang="en-US" sz="1100" kern="1200">
            <a:latin typeface="Sylfaen" pitchFamily="18" charset="0"/>
          </a:endParaRPr>
        </a:p>
      </dsp:txBody>
      <dsp:txXfrm>
        <a:off x="604049" y="2515707"/>
        <a:ext cx="1647182" cy="1539022"/>
      </dsp:txXfrm>
    </dsp:sp>
    <dsp:sp modelId="{6BDC0A78-E0F7-49BA-94F7-90F8325464B0}">
      <dsp:nvSpPr>
        <dsp:cNvPr id="0" name=""/>
        <dsp:cNvSpPr/>
      </dsp:nvSpPr>
      <dsp:spPr>
        <a:xfrm>
          <a:off x="409928" y="675909"/>
          <a:ext cx="127914" cy="452958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529583"/>
              </a:lnTo>
              <a:lnTo>
                <a:pt x="127914" y="452958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FCCB2E-3A45-460E-890E-5C6DC46BDDA2}">
      <dsp:nvSpPr>
        <dsp:cNvPr id="0" name=""/>
        <dsp:cNvSpPr/>
      </dsp:nvSpPr>
      <dsp:spPr>
        <a:xfrm>
          <a:off x="537843" y="4296733"/>
          <a:ext cx="1728385" cy="181751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თანამშრომლებზე გაცემული პროდუქცია ასახულია საწარმოს ერთობლივ შემოსავალში, ამასთან არ არის დაბეგრილი საშემოსავლო და სოციალური გადასახადებით</a:t>
          </a:r>
          <a:endParaRPr lang="en-US" sz="1100" kern="1200">
            <a:latin typeface="Sylfaen" pitchFamily="18" charset="0"/>
          </a:endParaRPr>
        </a:p>
      </dsp:txBody>
      <dsp:txXfrm>
        <a:off x="588466" y="4347356"/>
        <a:ext cx="1627139" cy="1716273"/>
      </dsp:txXfrm>
    </dsp:sp>
    <dsp:sp modelId="{CCF1B5AD-441C-4182-AB14-F5EBF8654620}">
      <dsp:nvSpPr>
        <dsp:cNvPr id="0" name=""/>
        <dsp:cNvSpPr/>
      </dsp:nvSpPr>
      <dsp:spPr>
        <a:xfrm>
          <a:off x="2361214" y="151972"/>
          <a:ext cx="2737545" cy="494006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შეფასება</a:t>
          </a:r>
          <a:endParaRPr lang="en-US" sz="1200" b="1" kern="1200">
            <a:latin typeface="Sylfaen" pitchFamily="18" charset="0"/>
          </a:endParaRPr>
        </a:p>
      </dsp:txBody>
      <dsp:txXfrm>
        <a:off x="2375683" y="166441"/>
        <a:ext cx="2708607" cy="465068"/>
      </dsp:txXfrm>
    </dsp:sp>
    <dsp:sp modelId="{584661F5-5507-495B-A407-8A7C5FB47BFB}">
      <dsp:nvSpPr>
        <dsp:cNvPr id="0" name=""/>
        <dsp:cNvSpPr/>
      </dsp:nvSpPr>
      <dsp:spPr>
        <a:xfrm>
          <a:off x="2634968" y="645979"/>
          <a:ext cx="112822" cy="73038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730381"/>
              </a:lnTo>
              <a:lnTo>
                <a:pt x="112822" y="73038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11180F8-985E-43C1-93D2-0134FBDCA749}">
      <dsp:nvSpPr>
        <dsp:cNvPr id="0" name=""/>
        <dsp:cNvSpPr/>
      </dsp:nvSpPr>
      <dsp:spPr>
        <a:xfrm>
          <a:off x="2747791" y="952170"/>
          <a:ext cx="2058094" cy="84838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უნდა გაიმიჯნოს  თანამშრომლებზე გაცემული და საწარმოს კვლავ წარმოებისთვის გამოყენებული პროდუქცია</a:t>
          </a:r>
          <a:endParaRPr lang="en-US" sz="1100" kern="1200">
            <a:latin typeface="Sylfaen" pitchFamily="18" charset="0"/>
          </a:endParaRPr>
        </a:p>
      </dsp:txBody>
      <dsp:txXfrm>
        <a:off x="2772639" y="977018"/>
        <a:ext cx="2008398" cy="798684"/>
      </dsp:txXfrm>
    </dsp:sp>
    <dsp:sp modelId="{5873286C-BE2C-4BDC-AB7F-83A56B85C3BA}">
      <dsp:nvSpPr>
        <dsp:cNvPr id="0" name=""/>
        <dsp:cNvSpPr/>
      </dsp:nvSpPr>
      <dsp:spPr>
        <a:xfrm>
          <a:off x="2634968" y="645979"/>
          <a:ext cx="125873" cy="191959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919596"/>
              </a:lnTo>
              <a:lnTo>
                <a:pt x="125873" y="1919596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5A3E357-4324-493A-86ED-EC691E29B736}">
      <dsp:nvSpPr>
        <dsp:cNvPr id="0" name=""/>
        <dsp:cNvSpPr/>
      </dsp:nvSpPr>
      <dsp:spPr>
        <a:xfrm>
          <a:off x="2760842" y="1972236"/>
          <a:ext cx="2083190" cy="1186677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solidFill>
                <a:schemeClr val="tx1"/>
              </a:solidFill>
              <a:latin typeface="Sylfaen" pitchFamily="18" charset="0"/>
            </a:rPr>
            <a:t>თანამშრომლებზე გაცემული პროდუქცია სსკ-ის 174-ე მუხლის მეორე ნაწილის  "გ" ქვეპუნქტის შესაბამისად ჩაითვლება ხელფასის სახით განაცემად</a:t>
          </a:r>
          <a:endParaRPr lang="en-US" sz="1100" kern="1200">
            <a:solidFill>
              <a:schemeClr val="tx1"/>
            </a:solidFill>
            <a:latin typeface="Sylfaen" pitchFamily="18" charset="0"/>
          </a:endParaRPr>
        </a:p>
      </dsp:txBody>
      <dsp:txXfrm>
        <a:off x="2795599" y="2006993"/>
        <a:ext cx="2013676" cy="1117163"/>
      </dsp:txXfrm>
    </dsp:sp>
    <dsp:sp modelId="{02E5087A-66B8-4DE2-95BB-74E7810B1BEB}">
      <dsp:nvSpPr>
        <dsp:cNvPr id="0" name=""/>
        <dsp:cNvSpPr/>
      </dsp:nvSpPr>
      <dsp:spPr>
        <a:xfrm>
          <a:off x="2634968" y="645979"/>
          <a:ext cx="153492" cy="333089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330890"/>
              </a:lnTo>
              <a:lnTo>
                <a:pt x="153492" y="333089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0190A5B-D4D7-4B62-AD45-637EC09BC4FC}">
      <dsp:nvSpPr>
        <dsp:cNvPr id="0" name=""/>
        <dsp:cNvSpPr/>
      </dsp:nvSpPr>
      <dsp:spPr>
        <a:xfrm>
          <a:off x="2788461" y="3383714"/>
          <a:ext cx="1996234" cy="118631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აღნიშნული საწარმოს მიერ დაქირავებულისთვის ნატურის სახით გაცემული ხელფასი  2008 წლის 1 იანვრამდე იბეგრება საშემოსავლო გადასახადით </a:t>
          </a:r>
          <a:endParaRPr lang="en-US" sz="1100" kern="1200">
            <a:latin typeface="Sylfaen" pitchFamily="18" charset="0"/>
          </a:endParaRPr>
        </a:p>
      </dsp:txBody>
      <dsp:txXfrm>
        <a:off x="2823207" y="3418460"/>
        <a:ext cx="1926742" cy="1116818"/>
      </dsp:txXfrm>
    </dsp:sp>
    <dsp:sp modelId="{39288156-7CB4-4C9C-B9F2-9CA9EACB8D9F}">
      <dsp:nvSpPr>
        <dsp:cNvPr id="0" name=""/>
        <dsp:cNvSpPr/>
      </dsp:nvSpPr>
      <dsp:spPr>
        <a:xfrm>
          <a:off x="2634968" y="645979"/>
          <a:ext cx="163024" cy="489953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899539"/>
              </a:lnTo>
              <a:lnTo>
                <a:pt x="163024" y="489953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C23394-DE6A-4E70-8534-4ABB456F4730}">
      <dsp:nvSpPr>
        <dsp:cNvPr id="0" name=""/>
        <dsp:cNvSpPr/>
      </dsp:nvSpPr>
      <dsp:spPr>
        <a:xfrm>
          <a:off x="2797993" y="4734768"/>
          <a:ext cx="1951846" cy="162149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>
              <a:latin typeface="Sylfaen" pitchFamily="18" charset="0"/>
            </a:rPr>
            <a:t>2</a:t>
          </a:r>
          <a:r>
            <a:rPr lang="ka-GE" sz="1100" kern="1200">
              <a:latin typeface="Sylfaen" pitchFamily="18" charset="0"/>
            </a:rPr>
            <a:t>005 წლიდან მოქმედი    სსკ-ის 270-ე მუხლის "ზ" ქვეპუნქტის თანახმად, აღნიშნული საწარმოს მიერ დაქირავებულთათვის გადახდილი ხელფასი გათავისუფლებულია სოციალური გადასახადისაგან</a:t>
          </a:r>
          <a:endParaRPr lang="ru-RU" sz="1100" kern="1200">
            <a:latin typeface="Sylfaen" pitchFamily="18" charset="0"/>
          </a:endParaRPr>
        </a:p>
      </dsp:txBody>
      <dsp:txXfrm>
        <a:off x="2845485" y="4782260"/>
        <a:ext cx="1856862" cy="1526515"/>
      </dsp:txXfrm>
    </dsp:sp>
    <dsp:sp modelId="{A52CC481-1E94-45D5-998C-116D7F06F43C}">
      <dsp:nvSpPr>
        <dsp:cNvPr id="0" name=""/>
        <dsp:cNvSpPr/>
      </dsp:nvSpPr>
      <dsp:spPr>
        <a:xfrm>
          <a:off x="5246591" y="141817"/>
          <a:ext cx="2088670" cy="502228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15240" rIns="2286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200" b="1" kern="1200">
              <a:latin typeface="Sylfaen" pitchFamily="18" charset="0"/>
            </a:rPr>
            <a:t>ღონისძიებები</a:t>
          </a:r>
          <a:endParaRPr lang="en-US" sz="1200" b="1" kern="1200">
            <a:latin typeface="Sylfaen" pitchFamily="18" charset="0"/>
          </a:endParaRPr>
        </a:p>
      </dsp:txBody>
      <dsp:txXfrm>
        <a:off x="5261301" y="156527"/>
        <a:ext cx="2059250" cy="472808"/>
      </dsp:txXfrm>
    </dsp:sp>
    <dsp:sp modelId="{EE9D00C4-D2C7-4FC5-8294-1E69973FB5F8}">
      <dsp:nvSpPr>
        <dsp:cNvPr id="0" name=""/>
        <dsp:cNvSpPr/>
      </dsp:nvSpPr>
      <dsp:spPr>
        <a:xfrm>
          <a:off x="5455458" y="644046"/>
          <a:ext cx="142552" cy="95420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54200"/>
              </a:lnTo>
              <a:lnTo>
                <a:pt x="142552" y="95420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833CB5C-BF6D-4796-A3D1-E840B57D7143}">
      <dsp:nvSpPr>
        <dsp:cNvPr id="0" name=""/>
        <dsp:cNvSpPr/>
      </dsp:nvSpPr>
      <dsp:spPr>
        <a:xfrm>
          <a:off x="5598010" y="1026169"/>
          <a:ext cx="1702909" cy="114415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b="0" i="0" kern="1200">
              <a:latin typeface="Sylfaen" pitchFamily="18" charset="0"/>
            </a:rPr>
            <a:t>საწარმოს 2004 წელში დაერიცხება დაუკავებელი სოციალური გადასახადის ძირითადი თანხა</a:t>
          </a:r>
          <a:endParaRPr lang="en-US" sz="1100" b="0" i="0" kern="1200">
            <a:latin typeface="Sylfaen" pitchFamily="18" charset="0"/>
          </a:endParaRPr>
        </a:p>
      </dsp:txBody>
      <dsp:txXfrm>
        <a:off x="5631521" y="1059680"/>
        <a:ext cx="1635887" cy="1077134"/>
      </dsp:txXfrm>
    </dsp:sp>
    <dsp:sp modelId="{6A4A5C1A-F165-419D-AF4E-5B55115246BA}">
      <dsp:nvSpPr>
        <dsp:cNvPr id="0" name=""/>
        <dsp:cNvSpPr/>
      </dsp:nvSpPr>
      <dsp:spPr>
        <a:xfrm>
          <a:off x="5455458" y="644046"/>
          <a:ext cx="150955" cy="23828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82860"/>
              </a:lnTo>
              <a:lnTo>
                <a:pt x="150955" y="23828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272F942-0445-4013-9BB5-584A45F92046}">
      <dsp:nvSpPr>
        <dsp:cNvPr id="0" name=""/>
        <dsp:cNvSpPr/>
      </dsp:nvSpPr>
      <dsp:spPr>
        <a:xfrm>
          <a:off x="5606414" y="2323681"/>
          <a:ext cx="1686946" cy="1406450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საწარმოს</a:t>
          </a:r>
          <a:r>
            <a:rPr lang="ka-GE" sz="1100" kern="1200" baseline="0">
              <a:latin typeface="Sylfaen" pitchFamily="18" charset="0"/>
            </a:rPr>
            <a:t> 2004 წლიდან 2007 წლის ჩათვლით დაერიცხება დაუკავებელი საშემოსავლო გადასახადის ძირითადი თანხა</a:t>
          </a:r>
          <a:endParaRPr lang="en-US" sz="1100" kern="1200">
            <a:latin typeface="Sylfaen" pitchFamily="18" charset="0"/>
          </a:endParaRPr>
        </a:p>
      </dsp:txBody>
      <dsp:txXfrm>
        <a:off x="5647608" y="2364875"/>
        <a:ext cx="1604558" cy="1324062"/>
      </dsp:txXfrm>
    </dsp:sp>
    <dsp:sp modelId="{BA617289-D3B9-4A89-8CC5-8A1B3A87AE3D}">
      <dsp:nvSpPr>
        <dsp:cNvPr id="0" name=""/>
        <dsp:cNvSpPr/>
      </dsp:nvSpPr>
      <dsp:spPr>
        <a:xfrm>
          <a:off x="5455458" y="644046"/>
          <a:ext cx="180026" cy="397035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70351"/>
              </a:lnTo>
              <a:lnTo>
                <a:pt x="180026" y="397035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673E06-1549-4C17-AE81-8B761E48603C}">
      <dsp:nvSpPr>
        <dsp:cNvPr id="0" name=""/>
        <dsp:cNvSpPr/>
      </dsp:nvSpPr>
      <dsp:spPr>
        <a:xfrm>
          <a:off x="5635484" y="3876411"/>
          <a:ext cx="1596168" cy="147597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გადასახადის გადამხდელი დაჯარიმდება სსკ-ის 134-ე მუხლის შესაბამისად გადახდის წყაროსთან გადასახადის თანხის დაუკავებლობისთვის </a:t>
          </a:r>
          <a:endParaRPr lang="ru-RU" sz="1100" kern="1200">
            <a:latin typeface="Sylfaen" pitchFamily="18" charset="0"/>
          </a:endParaRPr>
        </a:p>
      </dsp:txBody>
      <dsp:txXfrm>
        <a:off x="5678714" y="3919641"/>
        <a:ext cx="1509708" cy="1389514"/>
      </dsp:txXfrm>
    </dsp:sp>
    <dsp:sp modelId="{489200F1-4E5F-49AD-B451-2E49ECD51A13}">
      <dsp:nvSpPr>
        <dsp:cNvPr id="0" name=""/>
        <dsp:cNvSpPr/>
      </dsp:nvSpPr>
      <dsp:spPr>
        <a:xfrm>
          <a:off x="5455458" y="644046"/>
          <a:ext cx="265749" cy="55076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507680"/>
              </a:lnTo>
              <a:lnTo>
                <a:pt x="265749" y="550768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0B434B-A9BD-4285-9049-02C6511AD846}">
      <dsp:nvSpPr>
        <dsp:cNvPr id="0" name=""/>
        <dsp:cNvSpPr/>
      </dsp:nvSpPr>
      <dsp:spPr>
        <a:xfrm>
          <a:off x="5721207" y="5557729"/>
          <a:ext cx="1558068" cy="1187993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0955" tIns="13970" rIns="20955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ka-GE" sz="1100" kern="1200">
              <a:latin typeface="Sylfaen" pitchFamily="18" charset="0"/>
            </a:rPr>
            <a:t>პირი დაჯარიმდება შესაბამის დეკლარაციაში გადასახადის შემცირებისათვის    (სსკ -ის 132-ე მუხლი)</a:t>
          </a:r>
          <a:endParaRPr lang="ru-RU" sz="1100" kern="1200">
            <a:latin typeface="Sylfaen" pitchFamily="18" charset="0"/>
          </a:endParaRPr>
        </a:p>
      </dsp:txBody>
      <dsp:txXfrm>
        <a:off x="5756002" y="5592524"/>
        <a:ext cx="1488478" cy="111840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59791-B255-48D8-9F5D-A8D7457F3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Mof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s.chkhaidze</dc:creator>
  <cp:lastModifiedBy>NIKO</cp:lastModifiedBy>
  <cp:revision>6</cp:revision>
  <cp:lastPrinted>2012-07-19T14:27:00Z</cp:lastPrinted>
  <dcterms:created xsi:type="dcterms:W3CDTF">2013-09-20T21:19:00Z</dcterms:created>
  <dcterms:modified xsi:type="dcterms:W3CDTF">2013-09-20T22:18:00Z</dcterms:modified>
</cp:coreProperties>
</file>